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B124" w14:textId="65971E07" w:rsidR="00F6178B" w:rsidRPr="00B96ABD" w:rsidRDefault="00EA4D84" w:rsidP="002F50F8">
      <w:pPr>
        <w:pStyle w:val="Heading1"/>
        <w:spacing w:before="0"/>
        <w:rPr>
          <w:sz w:val="28"/>
          <w:szCs w:val="28"/>
        </w:rPr>
      </w:pPr>
      <w:r w:rsidRPr="00B96ABD">
        <w:rPr>
          <w:sz w:val="28"/>
          <w:szCs w:val="28"/>
        </w:rPr>
        <w:t>Post</w:t>
      </w:r>
      <w:r w:rsidR="00415591">
        <w:rPr>
          <w:sz w:val="28"/>
          <w:szCs w:val="28"/>
        </w:rPr>
        <w:t>-</w:t>
      </w:r>
      <w:r w:rsidRPr="00B96ABD">
        <w:rPr>
          <w:sz w:val="28"/>
          <w:szCs w:val="28"/>
        </w:rPr>
        <w:t>Earthquake Checklist</w:t>
      </w:r>
    </w:p>
    <w:p w14:paraId="5DC28063" w14:textId="28228F0C" w:rsidR="003B021E" w:rsidRDefault="00EA4D84" w:rsidP="00EA4D84">
      <w:r>
        <w:t>Th</w:t>
      </w:r>
      <w:r w:rsidR="00970C24">
        <w:t>e purpose of this form</w:t>
      </w:r>
      <w:r>
        <w:t xml:space="preserve"> is to provide evacuation directors, building coordinators, or other responsible </w:t>
      </w:r>
      <w:r w:rsidR="001816CC">
        <w:t xml:space="preserve">persons </w:t>
      </w:r>
      <w:r>
        <w:t xml:space="preserve">a tool to determine if a </w:t>
      </w:r>
      <w:r w:rsidR="00415591">
        <w:t xml:space="preserve">University </w:t>
      </w:r>
      <w:r>
        <w:t>building may</w:t>
      </w:r>
      <w:r w:rsidR="003B021E">
        <w:t xml:space="preserve"> (or may not)</w:t>
      </w:r>
      <w:r>
        <w:t xml:space="preserve"> remain occupied following an earthquake when structural assessment experts </w:t>
      </w:r>
      <w:r w:rsidR="002D3F03">
        <w:t xml:space="preserve">(ATC-20) </w:t>
      </w:r>
      <w:r>
        <w:t>are not available. Th</w:t>
      </w:r>
      <w:r w:rsidR="006563AD">
        <w:t>is</w:t>
      </w:r>
      <w:r>
        <w:t xml:space="preserve"> </w:t>
      </w:r>
      <w:r w:rsidR="00592C64">
        <w:t xml:space="preserve">checklist </w:t>
      </w:r>
      <w:r>
        <w:t>also serves as a reporting tool to help direct damage assessment teams.</w:t>
      </w:r>
      <w:r w:rsidR="003B021E">
        <w:t xml:space="preserve"> </w:t>
      </w:r>
      <w:r w:rsidR="001816CC">
        <w:t>Responsible persons</w:t>
      </w:r>
      <w:r w:rsidR="003B021E">
        <w:t xml:space="preserve"> should keep hardcopies </w:t>
      </w:r>
      <w:r w:rsidR="0026265F">
        <w:t>available or bookmark the link to this form.</w:t>
      </w:r>
    </w:p>
    <w:p w14:paraId="0AAA1FEE" w14:textId="6090E4DA" w:rsidR="00EA4D84" w:rsidRDefault="003E3310" w:rsidP="00EA4D84">
      <w:r>
        <w:t xml:space="preserve">The decision to evacuate should be based on the level of damage to the structure. </w:t>
      </w:r>
      <w:r w:rsidR="00643F3D" w:rsidRPr="00643F3D">
        <w:t>Minor and moderate earthquakes (</w:t>
      </w:r>
      <w:hyperlink r:id="rId8" w:history="1">
        <w:r w:rsidR="00643F3D" w:rsidRPr="00643F3D">
          <w:rPr>
            <w:rStyle w:val="Hyperlink"/>
          </w:rPr>
          <w:t xml:space="preserve">magnitude </w:t>
        </w:r>
        <w:r w:rsidR="002D7107">
          <w:rPr>
            <w:rStyle w:val="Hyperlink"/>
          </w:rPr>
          <w:t xml:space="preserve">3.0 to </w:t>
        </w:r>
        <w:r w:rsidR="00643F3D" w:rsidRPr="00643F3D">
          <w:rPr>
            <w:rStyle w:val="Hyperlink"/>
          </w:rPr>
          <w:t>5.9</w:t>
        </w:r>
      </w:hyperlink>
      <w:r w:rsidR="00643F3D" w:rsidRPr="00643F3D">
        <w:t xml:space="preserve">) generally do </w:t>
      </w:r>
      <w:r w:rsidR="00643F3D" w:rsidRPr="00643F3D">
        <w:rPr>
          <w:i/>
          <w:iCs/>
        </w:rPr>
        <w:t>not</w:t>
      </w:r>
      <w:r w:rsidR="00643F3D" w:rsidRPr="00643F3D">
        <w:t xml:space="preserve"> require building evacuation. </w:t>
      </w:r>
      <w:r w:rsidR="002D7107">
        <w:t>After a</w:t>
      </w:r>
      <w:r>
        <w:t xml:space="preserve"> major earthquake </w:t>
      </w:r>
      <w:r w:rsidR="002D7107">
        <w:t xml:space="preserve">(magnitude </w:t>
      </w:r>
      <w:r w:rsidR="00DD7FC7">
        <w:t>6</w:t>
      </w:r>
      <w:r w:rsidR="002D7107">
        <w:t xml:space="preserve">.0 to 7.9), </w:t>
      </w:r>
      <w:r>
        <w:t xml:space="preserve">it may be necessary for UW </w:t>
      </w:r>
      <w:r w:rsidR="00415591">
        <w:t>personnel</w:t>
      </w:r>
      <w:r>
        <w:t xml:space="preserve"> and students to shelter in place in University buildings until it is safe to travel.</w:t>
      </w:r>
    </w:p>
    <w:p w14:paraId="3B97A2CF" w14:textId="7D68BCE7" w:rsidR="00EA4D84" w:rsidRDefault="00EA4D84" w:rsidP="00EA4D84">
      <w:pPr>
        <w:pStyle w:val="Heading2"/>
      </w:pPr>
      <w:r>
        <w:t>Instructions</w:t>
      </w:r>
    </w:p>
    <w:p w14:paraId="3623D9F0" w14:textId="263B3221" w:rsidR="00D47F8C" w:rsidRPr="002F1479" w:rsidRDefault="0026265F" w:rsidP="002F1479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 w:rsidRPr="002F1479">
        <w:rPr>
          <w:b/>
          <w:bCs/>
        </w:rPr>
        <w:t>C</w:t>
      </w:r>
      <w:r w:rsidR="00D47F8C" w:rsidRPr="002F1479">
        <w:rPr>
          <w:b/>
          <w:bCs/>
        </w:rPr>
        <w:t xml:space="preserve">omplete </w:t>
      </w:r>
      <w:hyperlink w:anchor="_checklist_1:_Immediate" w:history="1">
        <w:r w:rsidR="00D47F8C" w:rsidRPr="002F1479">
          <w:rPr>
            <w:rStyle w:val="Hyperlink"/>
            <w:b/>
            <w:bCs/>
          </w:rPr>
          <w:t>Checklist 1</w:t>
        </w:r>
      </w:hyperlink>
      <w:r w:rsidRPr="002F1479">
        <w:rPr>
          <w:b/>
          <w:bCs/>
        </w:rPr>
        <w:t xml:space="preserve"> after an earthquake</w:t>
      </w:r>
      <w:r w:rsidR="00B23481" w:rsidRPr="002F1479">
        <w:rPr>
          <w:b/>
          <w:bCs/>
        </w:rPr>
        <w:t xml:space="preserve"> at or above magnitude 3.0</w:t>
      </w:r>
      <w:r w:rsidR="00D47F8C" w:rsidRPr="002F1479">
        <w:rPr>
          <w:b/>
          <w:bCs/>
        </w:rPr>
        <w:t xml:space="preserve">. </w:t>
      </w:r>
    </w:p>
    <w:p w14:paraId="01DC0752" w14:textId="47FEE3FF" w:rsidR="00D47F8C" w:rsidRDefault="00D47F8C" w:rsidP="002F1479">
      <w:pPr>
        <w:pStyle w:val="ListParagraph"/>
        <w:numPr>
          <w:ilvl w:val="1"/>
          <w:numId w:val="13"/>
        </w:numPr>
        <w:spacing w:line="240" w:lineRule="auto"/>
      </w:pPr>
      <w:r>
        <w:t>If you mark “yes” to any condition</w:t>
      </w:r>
      <w:r w:rsidR="00480F7F">
        <w:t>,</w:t>
      </w:r>
      <w:r>
        <w:t xml:space="preserve"> evacuate the building. Record any safety issue</w:t>
      </w:r>
      <w:r w:rsidR="00480F7F">
        <w:t>(s)</w:t>
      </w:r>
      <w:r>
        <w:t xml:space="preserve"> </w:t>
      </w:r>
      <w:r w:rsidR="00480F7F">
        <w:t>you notice</w:t>
      </w:r>
      <w:r>
        <w:t xml:space="preserve"> </w:t>
      </w:r>
      <w:r w:rsidR="00480F7F">
        <w:t>as you exit</w:t>
      </w:r>
      <w:r>
        <w:t xml:space="preserve"> the building</w:t>
      </w:r>
      <w:r w:rsidR="00E37198">
        <w:t>.</w:t>
      </w:r>
    </w:p>
    <w:p w14:paraId="20F5CA97" w14:textId="187D7678" w:rsidR="00D47F8C" w:rsidRDefault="00D47F8C" w:rsidP="002F1479">
      <w:pPr>
        <w:pStyle w:val="ListParagraph"/>
        <w:numPr>
          <w:ilvl w:val="1"/>
          <w:numId w:val="13"/>
        </w:numPr>
        <w:spacing w:line="240" w:lineRule="auto"/>
      </w:pPr>
      <w:r>
        <w:t>If you do</w:t>
      </w:r>
      <w:r w:rsidR="007F19E6">
        <w:t xml:space="preserve"> </w:t>
      </w:r>
      <w:r w:rsidR="007F19E6" w:rsidRPr="00B96ABD">
        <w:rPr>
          <w:i/>
          <w:iCs/>
        </w:rPr>
        <w:t>not</w:t>
      </w:r>
      <w:r w:rsidR="007F19E6">
        <w:t xml:space="preserve"> </w:t>
      </w:r>
      <w:r>
        <w:t xml:space="preserve">mark “yes” to any condition on Checklist 1, it is </w:t>
      </w:r>
      <w:r w:rsidRPr="00B96ABD">
        <w:rPr>
          <w:i/>
          <w:iCs/>
        </w:rPr>
        <w:t>not</w:t>
      </w:r>
      <w:r>
        <w:t xml:space="preserve"> necessary to evacuate the building. </w:t>
      </w:r>
      <w:r w:rsidR="00E37198">
        <w:t xml:space="preserve">Go </w:t>
      </w:r>
      <w:r w:rsidR="0084397C">
        <w:t xml:space="preserve">to step 2. </w:t>
      </w:r>
    </w:p>
    <w:p w14:paraId="72B9E489" w14:textId="2036A25A" w:rsidR="00ED2B8B" w:rsidRPr="002F1479" w:rsidRDefault="002D3F03" w:rsidP="002F1479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 w:rsidRPr="002D3F03">
        <w:t>If no conditions warrant immediate building evacuation</w:t>
      </w:r>
      <w:r>
        <w:t xml:space="preserve">, </w:t>
      </w:r>
      <w:r w:rsidRPr="002F1479">
        <w:rPr>
          <w:b/>
          <w:bCs/>
        </w:rPr>
        <w:t>c</w:t>
      </w:r>
      <w:r w:rsidR="00ED2B8B" w:rsidRPr="002F1479">
        <w:rPr>
          <w:b/>
          <w:bCs/>
        </w:rPr>
        <w:t xml:space="preserve">omplete </w:t>
      </w:r>
      <w:hyperlink w:anchor="_CHECKLIST_2:_REPORTABLE" w:history="1">
        <w:r w:rsidR="00ED2B8B" w:rsidRPr="002F1479">
          <w:rPr>
            <w:rStyle w:val="Hyperlink"/>
            <w:b/>
            <w:bCs/>
          </w:rPr>
          <w:t>Checklist 2</w:t>
        </w:r>
      </w:hyperlink>
      <w:r w:rsidR="00480F7F" w:rsidRPr="002F1479">
        <w:rPr>
          <w:b/>
          <w:bCs/>
        </w:rPr>
        <w:t xml:space="preserve"> to identify reportable safety conditions.</w:t>
      </w:r>
    </w:p>
    <w:p w14:paraId="2A57AEAF" w14:textId="5BF3069C" w:rsidR="002D3F03" w:rsidRPr="00D47F8C" w:rsidRDefault="002D3F03" w:rsidP="002F1479">
      <w:pPr>
        <w:pStyle w:val="ListParagraph"/>
        <w:numPr>
          <w:ilvl w:val="1"/>
          <w:numId w:val="13"/>
        </w:numPr>
        <w:spacing w:line="240" w:lineRule="auto"/>
      </w:pPr>
      <w:r>
        <w:t>Isolate areas that present a hazard</w:t>
      </w:r>
      <w:r w:rsidR="00305396">
        <w:t xml:space="preserve">; </w:t>
      </w:r>
      <w:r>
        <w:t>p</w:t>
      </w:r>
      <w:r w:rsidR="00305396">
        <w:t>ost</w:t>
      </w:r>
      <w:r>
        <w:t xml:space="preserve"> warning signs to warn occupants.</w:t>
      </w:r>
    </w:p>
    <w:p w14:paraId="184B9507" w14:textId="4C0988C2" w:rsidR="00305396" w:rsidRDefault="002D3F03" w:rsidP="00305396">
      <w:pPr>
        <w:pStyle w:val="ListParagraph"/>
        <w:numPr>
          <w:ilvl w:val="1"/>
          <w:numId w:val="13"/>
        </w:numPr>
        <w:spacing w:line="240" w:lineRule="auto"/>
      </w:pPr>
      <w:r>
        <w:t>T</w:t>
      </w:r>
      <w:r w:rsidR="00EA4D84">
        <w:t xml:space="preserve">he evacuation director, building coordinator, or other </w:t>
      </w:r>
      <w:r w:rsidR="00CE42C3">
        <w:t>responsible person</w:t>
      </w:r>
      <w:r w:rsidR="00EA4D84">
        <w:t xml:space="preserve"> should complete two copies of this </w:t>
      </w:r>
      <w:r w:rsidR="00305396">
        <w:t>checklist. D</w:t>
      </w:r>
      <w:r w:rsidR="00EA4D84">
        <w:t xml:space="preserve">eliver </w:t>
      </w:r>
      <w:r w:rsidR="00CE42C3">
        <w:t>one</w:t>
      </w:r>
      <w:r w:rsidR="00EA4D84">
        <w:t xml:space="preserve"> copy to</w:t>
      </w:r>
      <w:r w:rsidR="00CE42C3">
        <w:t xml:space="preserve"> your campus</w:t>
      </w:r>
      <w:r w:rsidR="00EA4D84">
        <w:t xml:space="preserve"> Emergency Operations Center </w:t>
      </w:r>
      <w:r>
        <w:t>(</w:t>
      </w:r>
      <w:r w:rsidR="00EA4D84">
        <w:t>via runner if necessary</w:t>
      </w:r>
      <w:r>
        <w:t>)</w:t>
      </w:r>
      <w:r w:rsidR="00EA4D84">
        <w:t xml:space="preserve">, and provide </w:t>
      </w:r>
      <w:r>
        <w:t xml:space="preserve">the second </w:t>
      </w:r>
      <w:r w:rsidR="00EA4D84">
        <w:t xml:space="preserve">copy to the </w:t>
      </w:r>
      <w:r>
        <w:t xml:space="preserve">ATC-20 </w:t>
      </w:r>
      <w:r w:rsidR="00EA4D84">
        <w:t xml:space="preserve">representative when they arrive. </w:t>
      </w:r>
    </w:p>
    <w:p w14:paraId="0F7DE6F9" w14:textId="507691F4" w:rsidR="00305396" w:rsidRPr="002F1479" w:rsidRDefault="00305396" w:rsidP="002F1479">
      <w:pPr>
        <w:ind w:left="1440"/>
        <w:rPr>
          <w:i/>
          <w:iCs/>
        </w:rPr>
      </w:pPr>
      <w:r w:rsidRPr="002F1479">
        <w:rPr>
          <w:i/>
          <w:iCs/>
        </w:rPr>
        <w:t xml:space="preserve">Seattle campus Emergency Operations Center </w:t>
      </w:r>
    </w:p>
    <w:p w14:paraId="6C128B90" w14:textId="1853B8F0" w:rsidR="00305396" w:rsidRDefault="00305396" w:rsidP="002F1479">
      <w:pPr>
        <w:ind w:left="2430" w:hanging="360"/>
      </w:pPr>
      <w:r>
        <w:t>Location: (UW Tower Suite C-140)</w:t>
      </w:r>
    </w:p>
    <w:p w14:paraId="1E80FA7E" w14:textId="4AD4420B" w:rsidR="00305396" w:rsidRDefault="00305396" w:rsidP="002F1479">
      <w:pPr>
        <w:ind w:left="2430" w:hanging="360"/>
      </w:pPr>
      <w:r>
        <w:t>Phone/Fax/Email: 206-897-8000/206-897-8001/disaster@uw.edu</w:t>
      </w:r>
    </w:p>
    <w:p w14:paraId="55166BE5" w14:textId="2B6F9296" w:rsidR="00305396" w:rsidRPr="002F1479" w:rsidRDefault="00305396" w:rsidP="002F1479">
      <w:pPr>
        <w:ind w:left="1800" w:hanging="360"/>
        <w:rPr>
          <w:i/>
          <w:iCs/>
        </w:rPr>
      </w:pPr>
      <w:r w:rsidRPr="002F1479">
        <w:rPr>
          <w:i/>
          <w:iCs/>
        </w:rPr>
        <w:t xml:space="preserve">UW Bothell </w:t>
      </w:r>
      <w:bookmarkStart w:id="0" w:name="_Hlk118725177"/>
      <w:r w:rsidRPr="002F1479">
        <w:rPr>
          <w:i/>
          <w:iCs/>
        </w:rPr>
        <w:t>Emergency Management Contact</w:t>
      </w:r>
      <w:bookmarkEnd w:id="0"/>
    </w:p>
    <w:p w14:paraId="58360BE7" w14:textId="0E5BAE0B" w:rsidR="00305396" w:rsidRDefault="00305396" w:rsidP="002F1479">
      <w:pPr>
        <w:ind w:left="2430" w:hanging="360"/>
      </w:pPr>
      <w:r>
        <w:t>Phone/Email: 425-352-5359/uwb-safety@uw.edu</w:t>
      </w:r>
    </w:p>
    <w:p w14:paraId="27667CC3" w14:textId="71FE54FE" w:rsidR="00305396" w:rsidRPr="002F1479" w:rsidRDefault="00305396" w:rsidP="00305396">
      <w:pPr>
        <w:ind w:left="1800" w:hanging="360"/>
        <w:rPr>
          <w:i/>
          <w:iCs/>
        </w:rPr>
      </w:pPr>
      <w:r w:rsidRPr="002F1479">
        <w:rPr>
          <w:i/>
          <w:iCs/>
        </w:rPr>
        <w:t>UW Tacoma Emergency Management Contact</w:t>
      </w:r>
    </w:p>
    <w:p w14:paraId="450F8078" w14:textId="729BA63A" w:rsidR="00305396" w:rsidRDefault="00305396" w:rsidP="002F1479">
      <w:pPr>
        <w:ind w:left="2430" w:hanging="360"/>
      </w:pPr>
      <w:r>
        <w:t xml:space="preserve">Phone/Email: </w:t>
      </w:r>
      <w:r w:rsidRPr="00305396">
        <w:t>253-692-4416</w:t>
      </w:r>
      <w:r>
        <w:t>/</w:t>
      </w:r>
      <w:r w:rsidRPr="00305396">
        <w:t>uwtsafe@uw.edu</w:t>
      </w:r>
    </w:p>
    <w:p w14:paraId="08D48F60" w14:textId="43EC5DC7" w:rsidR="00B06C1A" w:rsidRPr="002F1479" w:rsidRDefault="00EA4D84" w:rsidP="002F1479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 w:rsidRPr="002F1479">
        <w:rPr>
          <w:b/>
          <w:bCs/>
        </w:rPr>
        <w:t>It may be necessary to conduct another evaluation following aftershocks.</w:t>
      </w:r>
    </w:p>
    <w:p w14:paraId="3E3851CF" w14:textId="582371AB" w:rsidR="00B06C1A" w:rsidRDefault="00B06C1A" w:rsidP="00EA4D84">
      <w:r>
        <w:t xml:space="preserve">Evacuated buildings </w:t>
      </w:r>
      <w:r w:rsidR="00592C64">
        <w:t xml:space="preserve">must </w:t>
      </w:r>
      <w:r>
        <w:t>remain evacuated until the ATC-20</w:t>
      </w:r>
      <w:r w:rsidR="00592C64">
        <w:t xml:space="preserve"> </w:t>
      </w:r>
      <w:r>
        <w:t xml:space="preserve">structural assessment team or </w:t>
      </w:r>
      <w:r w:rsidR="00592C64">
        <w:t>local f</w:t>
      </w:r>
      <w:r>
        <w:t xml:space="preserve">ire </w:t>
      </w:r>
      <w:r w:rsidR="00592C64">
        <w:t>d</w:t>
      </w:r>
      <w:r>
        <w:t>epartment has determined the building is safe for re-entry.</w:t>
      </w:r>
    </w:p>
    <w:p w14:paraId="4808BBDA" w14:textId="67C18BF8" w:rsidR="00EA4D84" w:rsidRDefault="00EA4D84" w:rsidP="00EA4D84">
      <w:r>
        <w:t xml:space="preserve">Respond to emerging </w:t>
      </w:r>
      <w:hyperlink r:id="rId9" w:history="1">
        <w:r w:rsidRPr="008A48DE">
          <w:rPr>
            <w:rStyle w:val="Hyperlink"/>
          </w:rPr>
          <w:t>building emergencies</w:t>
        </w:r>
      </w:hyperlink>
      <w:r>
        <w:t xml:space="preserve"> using procedures found </w:t>
      </w:r>
      <w:r w:rsidR="008A48DE">
        <w:t xml:space="preserve">on the EH&amp;S website. </w:t>
      </w:r>
      <w:r w:rsidR="0049654F">
        <w:tab/>
      </w:r>
      <w:r w:rsidR="0049654F">
        <w:tab/>
      </w:r>
    </w:p>
    <w:p w14:paraId="121B838C" w14:textId="77777777" w:rsidR="00EA4D84" w:rsidRDefault="00EA4D84" w:rsidP="00EA4D84">
      <w:pPr>
        <w:pStyle w:val="Heading2"/>
      </w:pPr>
      <w:r>
        <w:lastRenderedPageBreak/>
        <w:t>Sheltering in place</w:t>
      </w:r>
    </w:p>
    <w:p w14:paraId="41936A5C" w14:textId="3A67A411" w:rsidR="00EA4D84" w:rsidRDefault="00EA4D84" w:rsidP="00EA4D84">
      <w:r>
        <w:t>Some buildings are good candidates for sheltering in place</w:t>
      </w:r>
      <w:r w:rsidR="008A48DE">
        <w:t>,</w:t>
      </w:r>
      <w:r>
        <w:t xml:space="preserve"> but others are not. For example, a science building without power and ventilation may not be a good candidate for sheltering in place.</w:t>
      </w:r>
    </w:p>
    <w:p w14:paraId="68415CF1" w14:textId="05ABC503" w:rsidR="00EA4D84" w:rsidRPr="00E75EB8" w:rsidRDefault="00E75EB8" w:rsidP="00E75EB8">
      <w:r>
        <w:t>Building name:</w:t>
      </w:r>
      <w:bookmarkStart w:id="1" w:name="_Hlk112230760"/>
      <w:r w:rsidR="003E48B2">
        <w:rPr>
          <w:u w:val="single"/>
        </w:rPr>
        <w:fldChar w:fldCharType="begin">
          <w:ffData>
            <w:name w:val="Text1"/>
            <w:enabled/>
            <w:calcOnExit w:val="0"/>
            <w:statusText w:type="text" w:val="Building name"/>
            <w:textInput/>
          </w:ffData>
        </w:fldChar>
      </w:r>
      <w:bookmarkStart w:id="2" w:name="Text1"/>
      <w:r w:rsidR="003E48B2">
        <w:rPr>
          <w:u w:val="single"/>
        </w:rPr>
        <w:instrText xml:space="preserve"> FORMTEXT </w:instrText>
      </w:r>
      <w:r w:rsidR="003E48B2">
        <w:rPr>
          <w:u w:val="single"/>
        </w:rPr>
      </w:r>
      <w:r w:rsidR="003E48B2">
        <w:rPr>
          <w:u w:val="single"/>
        </w:rPr>
        <w:fldChar w:fldCharType="separate"/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u w:val="single"/>
        </w:rPr>
        <w:fldChar w:fldCharType="end"/>
      </w:r>
      <w:bookmarkEnd w:id="2"/>
      <w:r w:rsidR="000D2C41" w:rsidRPr="000D2C41">
        <w:rPr>
          <w:u w:val="single"/>
        </w:rPr>
        <w:t xml:space="preserve">                                                    </w:t>
      </w:r>
      <w:bookmarkEnd w:id="1"/>
      <w:r w:rsidR="000D2C41">
        <w:t xml:space="preserve">  </w:t>
      </w:r>
      <w:r>
        <w:t>Date:</w:t>
      </w:r>
      <w:r w:rsidR="00A21C94" w:rsidRPr="00A21C94">
        <w:rPr>
          <w:u w:val="single"/>
        </w:rPr>
        <w:t xml:space="preserve"> </w:t>
      </w:r>
      <w:r w:rsidR="003E48B2">
        <w:rPr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3E48B2">
        <w:rPr>
          <w:u w:val="single"/>
        </w:rPr>
        <w:instrText xml:space="preserve"> FORMTEXT </w:instrText>
      </w:r>
      <w:r w:rsidR="003E48B2">
        <w:rPr>
          <w:u w:val="single"/>
        </w:rPr>
      </w:r>
      <w:r w:rsidR="003E48B2">
        <w:rPr>
          <w:u w:val="single"/>
        </w:rPr>
        <w:fldChar w:fldCharType="separate"/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u w:val="single"/>
        </w:rPr>
        <w:fldChar w:fldCharType="end"/>
      </w:r>
      <w:r w:rsidR="003E7E8C">
        <w:rPr>
          <w:u w:val="single"/>
        </w:rPr>
        <w:t xml:space="preserve">                                       </w:t>
      </w:r>
      <w:r w:rsidR="00A21C94">
        <w:t xml:space="preserve"> </w:t>
      </w:r>
      <w:r w:rsidR="00A21C94">
        <w:tab/>
      </w:r>
      <w:r w:rsidR="00A21C94">
        <w:tab/>
      </w:r>
    </w:p>
    <w:p w14:paraId="6621FFDA" w14:textId="1B4D788F" w:rsidR="000D2C41" w:rsidRDefault="00E75EB8" w:rsidP="00A21C94">
      <w:r>
        <w:t>Completed by:</w:t>
      </w:r>
      <w:bookmarkStart w:id="3" w:name="_Hlk112230778"/>
      <w:r w:rsidR="003E48B2">
        <w:rPr>
          <w:u w:val="single"/>
        </w:rPr>
        <w:fldChar w:fldCharType="begin">
          <w:ffData>
            <w:name w:val="Text2"/>
            <w:enabled/>
            <w:calcOnExit w:val="0"/>
            <w:statusText w:type="text" w:val="Completed by"/>
            <w:textInput/>
          </w:ffData>
        </w:fldChar>
      </w:r>
      <w:bookmarkStart w:id="4" w:name="Text2"/>
      <w:r w:rsidR="003E48B2">
        <w:rPr>
          <w:u w:val="single"/>
        </w:rPr>
        <w:instrText xml:space="preserve"> FORMTEXT </w:instrText>
      </w:r>
      <w:r w:rsidR="003E48B2">
        <w:rPr>
          <w:u w:val="single"/>
        </w:rPr>
      </w:r>
      <w:r w:rsidR="003E48B2">
        <w:rPr>
          <w:u w:val="single"/>
        </w:rPr>
        <w:fldChar w:fldCharType="separate"/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u w:val="single"/>
        </w:rPr>
        <w:fldChar w:fldCharType="end"/>
      </w:r>
      <w:bookmarkEnd w:id="4"/>
      <w:r w:rsidR="000D2C41" w:rsidRPr="000D2C41">
        <w:rPr>
          <w:u w:val="single"/>
        </w:rPr>
        <w:t xml:space="preserve">                                                    </w:t>
      </w:r>
      <w:r w:rsidR="00A21C94">
        <w:tab/>
      </w:r>
      <w:bookmarkEnd w:id="3"/>
      <w:r w:rsidR="000D2C41">
        <w:t xml:space="preserve">   </w:t>
      </w:r>
      <w:r w:rsidR="00A21C94">
        <w:t>Time</w:t>
      </w:r>
      <w:r w:rsidR="000D2C41" w:rsidRPr="000D2C41">
        <w:rPr>
          <w:u w:val="single"/>
        </w:rPr>
        <w:t xml:space="preserve"> </w:t>
      </w:r>
      <w:r w:rsidR="003E48B2">
        <w:rPr>
          <w:u w:val="single"/>
        </w:rPr>
        <w:fldChar w:fldCharType="begin">
          <w:ffData>
            <w:name w:val="Text4"/>
            <w:enabled/>
            <w:calcOnExit w:val="0"/>
            <w:statusText w:type="text" w:val="time"/>
            <w:textInput/>
          </w:ffData>
        </w:fldChar>
      </w:r>
      <w:bookmarkStart w:id="5" w:name="Text4"/>
      <w:r w:rsidR="003E48B2">
        <w:rPr>
          <w:u w:val="single"/>
        </w:rPr>
        <w:instrText xml:space="preserve"> FORMTEXT </w:instrText>
      </w:r>
      <w:r w:rsidR="003E48B2">
        <w:rPr>
          <w:u w:val="single"/>
        </w:rPr>
      </w:r>
      <w:r w:rsidR="003E48B2">
        <w:rPr>
          <w:u w:val="single"/>
        </w:rPr>
        <w:fldChar w:fldCharType="separate"/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u w:val="single"/>
        </w:rPr>
        <w:fldChar w:fldCharType="end"/>
      </w:r>
      <w:bookmarkEnd w:id="5"/>
      <w:r w:rsidR="000D2C41" w:rsidRPr="000D2C41">
        <w:rPr>
          <w:u w:val="single"/>
        </w:rPr>
        <w:t xml:space="preserve">                                                 </w:t>
      </w:r>
      <w:r w:rsidR="000D2C41">
        <w:tab/>
      </w:r>
    </w:p>
    <w:p w14:paraId="7FFC4041" w14:textId="3097BF74" w:rsidR="0071075F" w:rsidRDefault="00A21C94" w:rsidP="00B96ABD">
      <w:r>
        <w:t>Email</w:t>
      </w:r>
      <w:r w:rsidRPr="00A21C94">
        <w:t>:</w:t>
      </w:r>
      <w:r w:rsidR="003E48B2">
        <w:rPr>
          <w:u w:val="single"/>
        </w:rPr>
        <w:fldChar w:fldCharType="begin">
          <w:ffData>
            <w:name w:val="Text3"/>
            <w:enabled/>
            <w:calcOnExit w:val="0"/>
            <w:statusText w:type="text" w:val="email"/>
            <w:textInput/>
          </w:ffData>
        </w:fldChar>
      </w:r>
      <w:bookmarkStart w:id="6" w:name="Text3"/>
      <w:r w:rsidR="003E48B2">
        <w:rPr>
          <w:u w:val="single"/>
        </w:rPr>
        <w:instrText xml:space="preserve"> FORMTEXT </w:instrText>
      </w:r>
      <w:r w:rsidR="003E48B2">
        <w:rPr>
          <w:u w:val="single"/>
        </w:rPr>
      </w:r>
      <w:r w:rsidR="003E48B2">
        <w:rPr>
          <w:u w:val="single"/>
        </w:rPr>
        <w:fldChar w:fldCharType="separate"/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u w:val="single"/>
        </w:rPr>
        <w:fldChar w:fldCharType="end"/>
      </w:r>
      <w:bookmarkEnd w:id="6"/>
      <w:r w:rsidR="000D2C41" w:rsidRPr="000D2C41">
        <w:rPr>
          <w:u w:val="single"/>
        </w:rPr>
        <w:t xml:space="preserve">                                                    </w:t>
      </w:r>
      <w:r w:rsidR="000D2C41">
        <w:tab/>
      </w:r>
      <w:r w:rsidR="000D2C41">
        <w:tab/>
      </w:r>
      <w:r w:rsidR="003E7E8C">
        <w:t xml:space="preserve">  </w:t>
      </w:r>
      <w:r w:rsidR="000D2C41">
        <w:t>Phone</w:t>
      </w:r>
      <w:r w:rsidRPr="00A21C94">
        <w:t>:</w:t>
      </w:r>
      <w:r w:rsidR="003E48B2">
        <w:rPr>
          <w:u w:val="single"/>
        </w:rPr>
        <w:fldChar w:fldCharType="begin">
          <w:ffData>
            <w:name w:val=""/>
            <w:enabled/>
            <w:calcOnExit w:val="0"/>
            <w:statusText w:type="text" w:val="phone"/>
            <w:textInput/>
          </w:ffData>
        </w:fldChar>
      </w:r>
      <w:r w:rsidR="003E48B2">
        <w:rPr>
          <w:u w:val="single"/>
        </w:rPr>
        <w:instrText xml:space="preserve"> FORMTEXT </w:instrText>
      </w:r>
      <w:r w:rsidR="003E48B2">
        <w:rPr>
          <w:u w:val="single"/>
        </w:rPr>
      </w:r>
      <w:r w:rsidR="003E48B2">
        <w:rPr>
          <w:u w:val="single"/>
        </w:rPr>
        <w:fldChar w:fldCharType="separate"/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noProof/>
          <w:u w:val="single"/>
        </w:rPr>
        <w:t> </w:t>
      </w:r>
      <w:r w:rsidR="003E48B2">
        <w:rPr>
          <w:u w:val="single"/>
        </w:rPr>
        <w:fldChar w:fldCharType="end"/>
      </w:r>
      <w:r w:rsidR="003E7E8C">
        <w:rPr>
          <w:u w:val="single"/>
        </w:rPr>
        <w:t xml:space="preserve"> </w:t>
      </w:r>
    </w:p>
    <w:p w14:paraId="5517D085" w14:textId="76F481B0" w:rsidR="0043674D" w:rsidRDefault="003E3310" w:rsidP="0043674D">
      <w:pPr>
        <w:pStyle w:val="Heading2"/>
      </w:pPr>
      <w:bookmarkStart w:id="7" w:name="_checklist_1:_Immediate"/>
      <w:bookmarkEnd w:id="7"/>
      <w:r>
        <w:t xml:space="preserve">checklist 1: </w:t>
      </w:r>
      <w:r w:rsidR="0043674D">
        <w:t xml:space="preserve">Immediate Evacuation </w:t>
      </w:r>
    </w:p>
    <w:p w14:paraId="06513BB4" w14:textId="6C055102" w:rsidR="00464F88" w:rsidRDefault="0043674D" w:rsidP="0043674D">
      <w:pPr>
        <w:rPr>
          <w:b/>
          <w:bCs/>
          <w:i/>
          <w:iCs/>
        </w:rPr>
      </w:pPr>
      <w:r w:rsidRPr="0043674D">
        <w:rPr>
          <w:b/>
          <w:bCs/>
          <w:i/>
          <w:iCs/>
        </w:rPr>
        <w:t xml:space="preserve">Evacuate the entire building immediately </w:t>
      </w:r>
      <w:r w:rsidR="00415591">
        <w:rPr>
          <w:b/>
          <w:bCs/>
          <w:i/>
          <w:iCs/>
        </w:rPr>
        <w:t>if you check “yes” to</w:t>
      </w:r>
      <w:r w:rsidR="00415591" w:rsidRPr="0043674D">
        <w:rPr>
          <w:b/>
          <w:bCs/>
          <w:i/>
          <w:iCs/>
        </w:rPr>
        <w:t xml:space="preserve"> </w:t>
      </w:r>
      <w:r w:rsidRPr="0043674D">
        <w:rPr>
          <w:b/>
          <w:bCs/>
          <w:i/>
          <w:iCs/>
        </w:rPr>
        <w:t>any of the following conditions. Report life safety emergencies by calling 9</w:t>
      </w:r>
      <w:r w:rsidR="00415591">
        <w:rPr>
          <w:b/>
          <w:bCs/>
          <w:i/>
          <w:iCs/>
        </w:rPr>
        <w:t>-</w:t>
      </w:r>
      <w:r w:rsidRPr="0043674D">
        <w:rPr>
          <w:b/>
          <w:bCs/>
          <w:i/>
          <w:iCs/>
        </w:rPr>
        <w:t>1</w:t>
      </w:r>
      <w:r w:rsidR="00415591">
        <w:rPr>
          <w:b/>
          <w:bCs/>
          <w:i/>
          <w:iCs/>
        </w:rPr>
        <w:t>-</w:t>
      </w:r>
      <w:r w:rsidRPr="0043674D">
        <w:rPr>
          <w:b/>
          <w:bCs/>
          <w:i/>
          <w:iCs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720"/>
        <w:gridCol w:w="810"/>
        <w:gridCol w:w="805"/>
      </w:tblGrid>
      <w:tr w:rsidR="0043674D" w14:paraId="02C206DD" w14:textId="77777777" w:rsidTr="00C000FB">
        <w:tc>
          <w:tcPr>
            <w:tcW w:w="7015" w:type="dxa"/>
            <w:shd w:val="clear" w:color="auto" w:fill="33006F"/>
          </w:tcPr>
          <w:p w14:paraId="7691D1B6" w14:textId="451F7BB1" w:rsidR="0043674D" w:rsidRDefault="0043674D" w:rsidP="00741E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720" w:type="dxa"/>
            <w:shd w:val="clear" w:color="auto" w:fill="33006F"/>
          </w:tcPr>
          <w:p w14:paraId="53272FF2" w14:textId="75FF3FB4" w:rsidR="0043674D" w:rsidRDefault="0043674D" w:rsidP="0043674D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33006F"/>
          </w:tcPr>
          <w:p w14:paraId="2167486F" w14:textId="1B07DE18" w:rsidR="0043674D" w:rsidRDefault="0043674D" w:rsidP="0043674D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05" w:type="dxa"/>
            <w:shd w:val="clear" w:color="auto" w:fill="33006F"/>
          </w:tcPr>
          <w:p w14:paraId="125284EC" w14:textId="3FFB77DD" w:rsidR="0043674D" w:rsidRDefault="0043674D" w:rsidP="0043674D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43674D" w14:paraId="1EBD2C60" w14:textId="77777777" w:rsidTr="00741EA0">
        <w:tc>
          <w:tcPr>
            <w:tcW w:w="7015" w:type="dxa"/>
          </w:tcPr>
          <w:p w14:paraId="688DF771" w14:textId="527C55B9" w:rsidR="0043674D" w:rsidRDefault="00741EA0" w:rsidP="0043674D">
            <w:pPr>
              <w:rPr>
                <w:b/>
                <w:bCs/>
              </w:rPr>
            </w:pPr>
            <w:bookmarkStart w:id="8" w:name="_Hlk112231761"/>
            <w:r w:rsidRPr="00741EA0">
              <w:rPr>
                <w:sz w:val="20"/>
              </w:rPr>
              <w:t>Walls, support columns, or beams are cracked, bent, twisted, sagging, or leaning.</w:t>
            </w:r>
          </w:p>
        </w:tc>
        <w:tc>
          <w:tcPr>
            <w:tcW w:w="720" w:type="dxa"/>
          </w:tcPr>
          <w:p w14:paraId="295A9BDF" w14:textId="7CAACA25" w:rsidR="0043674D" w:rsidRDefault="00741EA0" w:rsidP="0043674D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810" w:type="dxa"/>
          </w:tcPr>
          <w:p w14:paraId="141A811F" w14:textId="59A0E43E" w:rsidR="0043674D" w:rsidRDefault="00741EA0" w:rsidP="0043674D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805" w:type="dxa"/>
          </w:tcPr>
          <w:p w14:paraId="57D84433" w14:textId="0F36D866" w:rsidR="0043674D" w:rsidRDefault="003E48B2" w:rsidP="0043674D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bookmarkEnd w:id="8"/>
      <w:tr w:rsidR="00E13F29" w14:paraId="3D6FB583" w14:textId="77777777" w:rsidTr="00741EA0">
        <w:tc>
          <w:tcPr>
            <w:tcW w:w="7015" w:type="dxa"/>
          </w:tcPr>
          <w:p w14:paraId="5A5C1C2A" w14:textId="3D557D10" w:rsidR="00E13F29" w:rsidRDefault="00E13F29" w:rsidP="00E13F29">
            <w:pPr>
              <w:rPr>
                <w:b/>
                <w:bCs/>
              </w:rPr>
            </w:pPr>
            <w:r>
              <w:rPr>
                <w:sz w:val="20"/>
              </w:rPr>
              <w:t>Uneven floors, major cracks, or obvious structural damage.</w:t>
            </w:r>
          </w:p>
        </w:tc>
        <w:tc>
          <w:tcPr>
            <w:tcW w:w="720" w:type="dxa"/>
          </w:tcPr>
          <w:p w14:paraId="1AB1676E" w14:textId="0116A054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22D99738" w14:textId="5C11705C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108AF1EC" w14:textId="24105BF5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6A89990C" w14:textId="77777777" w:rsidTr="00741EA0">
        <w:tc>
          <w:tcPr>
            <w:tcW w:w="7015" w:type="dxa"/>
          </w:tcPr>
          <w:p w14:paraId="01934713" w14:textId="13ABB013" w:rsidR="00E13F29" w:rsidRDefault="00E13F29" w:rsidP="00E13F29">
            <w:pPr>
              <w:rPr>
                <w:b/>
                <w:bCs/>
              </w:rPr>
            </w:pPr>
            <w:r>
              <w:rPr>
                <w:sz w:val="20"/>
              </w:rPr>
              <w:t>Severely damaged ceilings, falling light fixtures, HVAC diffusers, or other ceiling equipment.</w:t>
            </w:r>
          </w:p>
        </w:tc>
        <w:tc>
          <w:tcPr>
            <w:tcW w:w="720" w:type="dxa"/>
          </w:tcPr>
          <w:p w14:paraId="0A1A4746" w14:textId="22A47F7A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2D2CF1B8" w14:textId="1BBB2B03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3041E20B" w14:textId="766DD4B3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3754ACF8" w14:textId="77777777" w:rsidTr="00741EA0">
        <w:tc>
          <w:tcPr>
            <w:tcW w:w="7015" w:type="dxa"/>
          </w:tcPr>
          <w:p w14:paraId="3BC149C6" w14:textId="3FF3362C" w:rsidR="00E13F29" w:rsidRDefault="00E13F29" w:rsidP="00E13F29">
            <w:pPr>
              <w:rPr>
                <w:b/>
                <w:bCs/>
              </w:rPr>
            </w:pPr>
            <w:r>
              <w:rPr>
                <w:sz w:val="20"/>
              </w:rPr>
              <w:t>Damaged electrical panels, circuits, or exposed electrical wire or components.</w:t>
            </w:r>
          </w:p>
        </w:tc>
        <w:tc>
          <w:tcPr>
            <w:tcW w:w="720" w:type="dxa"/>
          </w:tcPr>
          <w:p w14:paraId="0137FC03" w14:textId="6E85C339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5BCBB2B7" w14:textId="1C9F46A3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3093F617" w14:textId="750E6BCA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1A7DE8D6" w14:textId="77777777" w:rsidTr="00741EA0">
        <w:tc>
          <w:tcPr>
            <w:tcW w:w="7015" w:type="dxa"/>
          </w:tcPr>
          <w:p w14:paraId="467C6D0D" w14:textId="7A9E0006" w:rsidR="00E13F29" w:rsidRDefault="00E13F29" w:rsidP="00E13F29">
            <w:pPr>
              <w:tabs>
                <w:tab w:val="left" w:pos="3926"/>
              </w:tabs>
              <w:rPr>
                <w:b/>
                <w:bCs/>
              </w:rPr>
            </w:pPr>
            <w:r>
              <w:rPr>
                <w:sz w:val="20"/>
              </w:rPr>
              <w:t>Flooding from broken or damaged pipe and plumbing systems that affect multiple spaces, not contained, and anticipated to get worse.</w:t>
            </w:r>
          </w:p>
        </w:tc>
        <w:tc>
          <w:tcPr>
            <w:tcW w:w="720" w:type="dxa"/>
          </w:tcPr>
          <w:p w14:paraId="2E706616" w14:textId="47FCC17C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29093615" w14:textId="2B233C0D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616C802B" w14:textId="3F1212CF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504FB655" w14:textId="77777777" w:rsidTr="00741EA0">
        <w:tc>
          <w:tcPr>
            <w:tcW w:w="7015" w:type="dxa"/>
          </w:tcPr>
          <w:p w14:paraId="6B5A0CD7" w14:textId="1A73D9B9" w:rsidR="00E13F29" w:rsidRDefault="00E13F29" w:rsidP="00E13F29">
            <w:pPr>
              <w:rPr>
                <w:b/>
                <w:bCs/>
              </w:rPr>
            </w:pPr>
            <w:r>
              <w:rPr>
                <w:sz w:val="20"/>
              </w:rPr>
              <w:t>Strong and persistent natural gas odor or hissing noise from what might be a gas leak.</w:t>
            </w:r>
          </w:p>
        </w:tc>
        <w:tc>
          <w:tcPr>
            <w:tcW w:w="720" w:type="dxa"/>
          </w:tcPr>
          <w:p w14:paraId="78AB8FA9" w14:textId="33686B23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68B33476" w14:textId="47E2F2AF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3DF08CA0" w14:textId="6884FCA9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17345798" w14:textId="77777777" w:rsidTr="00741EA0">
        <w:tc>
          <w:tcPr>
            <w:tcW w:w="7015" w:type="dxa"/>
          </w:tcPr>
          <w:p w14:paraId="1D12BD69" w14:textId="69744547" w:rsidR="00E13F29" w:rsidRDefault="00E13F29" w:rsidP="00E13F29">
            <w:pPr>
              <w:rPr>
                <w:b/>
                <w:bCs/>
              </w:rPr>
            </w:pPr>
            <w:r>
              <w:rPr>
                <w:sz w:val="20"/>
              </w:rPr>
              <w:t>Uncontained chemicals or other hazardous materials spill that could present a health exposure, chemical reaction, fire, explosion, or other adverse outcome.</w:t>
            </w:r>
          </w:p>
        </w:tc>
        <w:tc>
          <w:tcPr>
            <w:tcW w:w="720" w:type="dxa"/>
          </w:tcPr>
          <w:p w14:paraId="72F93983" w14:textId="50DDDE79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5E2044A8" w14:textId="6AACA431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16F6DACB" w14:textId="7C23DCA4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2CFF954A" w14:textId="77777777" w:rsidTr="00741EA0">
        <w:tc>
          <w:tcPr>
            <w:tcW w:w="7015" w:type="dxa"/>
          </w:tcPr>
          <w:p w14:paraId="1214EC72" w14:textId="2C92A20A" w:rsidR="00E13F29" w:rsidRDefault="00E13F29" w:rsidP="00E13F29">
            <w:pPr>
              <w:rPr>
                <w:b/>
                <w:bCs/>
              </w:rPr>
            </w:pPr>
            <w:r>
              <w:rPr>
                <w:sz w:val="20"/>
              </w:rPr>
              <w:t>Damaged or leaking compressed gas cylinders, pressure vessels, or hazardous materials storage tanks.</w:t>
            </w:r>
          </w:p>
        </w:tc>
        <w:tc>
          <w:tcPr>
            <w:tcW w:w="720" w:type="dxa"/>
          </w:tcPr>
          <w:p w14:paraId="47BF8B42" w14:textId="06D46E8D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1A4E4583" w14:textId="1EA1CB26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47CD6098" w14:textId="3FFB45EC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4EF3CB38" w14:textId="77777777" w:rsidTr="00741EA0">
        <w:tc>
          <w:tcPr>
            <w:tcW w:w="7015" w:type="dxa"/>
          </w:tcPr>
          <w:p w14:paraId="25AD20FF" w14:textId="105F2D08" w:rsidR="00E13F29" w:rsidRDefault="00E13F29" w:rsidP="00E13F29">
            <w:pPr>
              <w:rPr>
                <w:b/>
                <w:bCs/>
              </w:rPr>
            </w:pPr>
            <w:r>
              <w:rPr>
                <w:sz w:val="20"/>
              </w:rPr>
              <w:t>Equipment and furnishings toppled over blocking one or more required exits.</w:t>
            </w:r>
          </w:p>
        </w:tc>
        <w:tc>
          <w:tcPr>
            <w:tcW w:w="720" w:type="dxa"/>
          </w:tcPr>
          <w:p w14:paraId="7DD7AF80" w14:textId="25B655C3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5674ABAC" w14:textId="5F04EA50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54EACE29" w14:textId="5A9DDC0C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4AEB99B7" w14:textId="77777777" w:rsidTr="00741EA0">
        <w:tc>
          <w:tcPr>
            <w:tcW w:w="7015" w:type="dxa"/>
          </w:tcPr>
          <w:p w14:paraId="79C7F264" w14:textId="2E4F45C1" w:rsidR="00E13F29" w:rsidRDefault="00E13F29" w:rsidP="00E13F29">
            <w:pPr>
              <w:rPr>
                <w:b/>
                <w:bCs/>
              </w:rPr>
            </w:pPr>
            <w:r>
              <w:rPr>
                <w:sz w:val="20"/>
              </w:rPr>
              <w:t>Severely damaged fireproofing that is known to be asbestos-containing, affecting habitable space.</w:t>
            </w:r>
          </w:p>
        </w:tc>
        <w:tc>
          <w:tcPr>
            <w:tcW w:w="720" w:type="dxa"/>
          </w:tcPr>
          <w:p w14:paraId="06AAD85F" w14:textId="750FA228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633B79AB" w14:textId="73CCC4A6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7BB7880F" w14:textId="11A118B5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0F7B0989" w14:textId="77777777" w:rsidTr="00741EA0">
        <w:tc>
          <w:tcPr>
            <w:tcW w:w="7015" w:type="dxa"/>
          </w:tcPr>
          <w:p w14:paraId="4B74DB78" w14:textId="3233B948" w:rsidR="00E13F29" w:rsidRDefault="00E13F29" w:rsidP="00E13F29">
            <w:pPr>
              <w:rPr>
                <w:b/>
                <w:bCs/>
              </w:rPr>
            </w:pPr>
            <w:r>
              <w:rPr>
                <w:sz w:val="20"/>
              </w:rPr>
              <w:t>Damage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stairs,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stairwells,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ways,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open.</w:t>
            </w:r>
          </w:p>
        </w:tc>
        <w:tc>
          <w:tcPr>
            <w:tcW w:w="720" w:type="dxa"/>
          </w:tcPr>
          <w:p w14:paraId="5D146A33" w14:textId="6C3D89BB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733B1E09" w14:textId="0FD9AAB2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3DFC349C" w14:textId="2C762789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E13F29" w14:paraId="5B36A45F" w14:textId="77777777" w:rsidTr="00B96ABD">
        <w:trPr>
          <w:trHeight w:val="638"/>
        </w:trPr>
        <w:tc>
          <w:tcPr>
            <w:tcW w:w="7015" w:type="dxa"/>
          </w:tcPr>
          <w:p w14:paraId="7E297D78" w14:textId="4CCCF6E2" w:rsidR="00E13F29" w:rsidRPr="00741EA0" w:rsidRDefault="00E13F29" w:rsidP="00B96AB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Containment failure of hazardous spaces and processes that could present a health exposure to occupants immediately or after a period of time. Note: Ventilation failure in laboratory space with significant chemical inventory and active processes when there is no emergency power, for example, may require evacuation.</w:t>
            </w:r>
          </w:p>
        </w:tc>
        <w:tc>
          <w:tcPr>
            <w:tcW w:w="720" w:type="dxa"/>
          </w:tcPr>
          <w:p w14:paraId="18BF6759" w14:textId="4BD78770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01EC7377" w14:textId="2673B745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67163D32" w14:textId="404A94E7" w:rsidR="00E13F29" w:rsidRDefault="00E13F29" w:rsidP="00E13F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14:paraId="0A5D918C" w14:textId="2301B6EF" w:rsidR="00684F39" w:rsidRDefault="00E13F29" w:rsidP="00B96ABD">
      <w:pPr>
        <w:rPr>
          <w:b/>
          <w:bCs/>
        </w:rPr>
      </w:pPr>
      <w:r>
        <w:rPr>
          <w:b/>
          <w:bCs/>
        </w:rPr>
        <w:t xml:space="preserve">Notes: </w:t>
      </w:r>
      <w:r w:rsidR="00C000FB">
        <w:rPr>
          <w:b/>
          <w:bCs/>
        </w:rPr>
        <w:fldChar w:fldCharType="begin">
          <w:ffData>
            <w:name w:val="Text5"/>
            <w:enabled/>
            <w:calcOnExit w:val="0"/>
            <w:statusText w:type="text" w:val="Notes"/>
            <w:textInput/>
          </w:ffData>
        </w:fldChar>
      </w:r>
      <w:bookmarkStart w:id="12" w:name="Text5"/>
      <w:r w:rsidR="00C000FB">
        <w:rPr>
          <w:b/>
          <w:bCs/>
        </w:rPr>
        <w:instrText xml:space="preserve"> FORMTEXT </w:instrText>
      </w:r>
      <w:r w:rsidR="00C000FB">
        <w:rPr>
          <w:b/>
          <w:bCs/>
        </w:rPr>
      </w:r>
      <w:r w:rsidR="00C000FB">
        <w:rPr>
          <w:b/>
          <w:bCs/>
        </w:rPr>
        <w:fldChar w:fldCharType="separate"/>
      </w:r>
      <w:r w:rsidR="00C000FB">
        <w:rPr>
          <w:b/>
          <w:bCs/>
          <w:noProof/>
        </w:rPr>
        <w:t> </w:t>
      </w:r>
      <w:r w:rsidR="00C000FB">
        <w:rPr>
          <w:b/>
          <w:bCs/>
          <w:noProof/>
        </w:rPr>
        <w:t> </w:t>
      </w:r>
      <w:r w:rsidR="00C000FB">
        <w:rPr>
          <w:b/>
          <w:bCs/>
          <w:noProof/>
        </w:rPr>
        <w:t> </w:t>
      </w:r>
      <w:r w:rsidR="00C000FB">
        <w:rPr>
          <w:b/>
          <w:bCs/>
          <w:noProof/>
        </w:rPr>
        <w:t> </w:t>
      </w:r>
      <w:r w:rsidR="00C000FB">
        <w:rPr>
          <w:b/>
          <w:bCs/>
          <w:noProof/>
        </w:rPr>
        <w:t> </w:t>
      </w:r>
      <w:r w:rsidR="00C000FB">
        <w:rPr>
          <w:b/>
          <w:bCs/>
        </w:rPr>
        <w:fldChar w:fldCharType="end"/>
      </w:r>
      <w:bookmarkEnd w:id="12"/>
    </w:p>
    <w:p w14:paraId="7B579008" w14:textId="4EDBC66A" w:rsidR="00684F39" w:rsidRDefault="00684F39" w:rsidP="00B96ABD">
      <w:pPr>
        <w:pStyle w:val="Heading2"/>
      </w:pPr>
      <w:bookmarkStart w:id="13" w:name="_CHECKLIST_2:_REPORTABLE"/>
      <w:bookmarkEnd w:id="13"/>
      <w:r>
        <w:t>CHECKLIST 2: REPORTABLE CONDITIONS</w:t>
      </w:r>
    </w:p>
    <w:p w14:paraId="5D16D3F2" w14:textId="65768572" w:rsidR="00C000FB" w:rsidRDefault="00526A7F">
      <w:pPr>
        <w:spacing w:before="0" w:after="0"/>
        <w:rPr>
          <w:b/>
          <w:bCs/>
        </w:rPr>
      </w:pPr>
      <w:r w:rsidRPr="00526A7F">
        <w:rPr>
          <w:b/>
          <w:bCs/>
        </w:rPr>
        <w:t>These conditions may not require building evacuation</w:t>
      </w:r>
      <w:r w:rsidR="00415591">
        <w:rPr>
          <w:b/>
          <w:bCs/>
        </w:rPr>
        <w:t xml:space="preserve">; however, they </w:t>
      </w:r>
      <w:r w:rsidRPr="00526A7F">
        <w:rPr>
          <w:b/>
          <w:bCs/>
        </w:rPr>
        <w:t>should be reported</w:t>
      </w:r>
      <w:r w:rsidR="003A71EB">
        <w:rPr>
          <w:b/>
          <w:bCs/>
        </w:rPr>
        <w:t xml:space="preserve">. </w:t>
      </w:r>
      <w:r w:rsidRPr="00526A7F">
        <w:rPr>
          <w:b/>
          <w:bCs/>
        </w:rPr>
        <w:t>P</w:t>
      </w:r>
      <w:r w:rsidR="003A71EB">
        <w:rPr>
          <w:b/>
          <w:bCs/>
        </w:rPr>
        <w:t>ost</w:t>
      </w:r>
      <w:r w:rsidRPr="00526A7F">
        <w:rPr>
          <w:b/>
          <w:bCs/>
        </w:rPr>
        <w:t xml:space="preserve"> “DANGER – DO NOT ENTER” signs at access points</w:t>
      </w:r>
      <w:r w:rsidR="003A71EB">
        <w:rPr>
          <w:b/>
          <w:bCs/>
        </w:rPr>
        <w:t xml:space="preserve"> to area(s) with unsafe conditions and advise building occupants to avoid the area(s)</w:t>
      </w:r>
      <w:r w:rsidRPr="00526A7F">
        <w:rPr>
          <w:b/>
          <w:bCs/>
        </w:rPr>
        <w:t>.</w:t>
      </w:r>
    </w:p>
    <w:p w14:paraId="444A2D83" w14:textId="77777777" w:rsidR="00526A7F" w:rsidRDefault="00526A7F">
      <w:pPr>
        <w:spacing w:before="0"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720"/>
        <w:gridCol w:w="810"/>
        <w:gridCol w:w="805"/>
      </w:tblGrid>
      <w:tr w:rsidR="00C000FB" w14:paraId="0D9ED358" w14:textId="77777777" w:rsidTr="00B66B0C">
        <w:tc>
          <w:tcPr>
            <w:tcW w:w="7015" w:type="dxa"/>
            <w:shd w:val="clear" w:color="auto" w:fill="33006F"/>
          </w:tcPr>
          <w:p w14:paraId="7F8D8BD5" w14:textId="77777777" w:rsidR="00C000FB" w:rsidRDefault="00C000FB" w:rsidP="00732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720" w:type="dxa"/>
            <w:shd w:val="clear" w:color="auto" w:fill="33006F"/>
          </w:tcPr>
          <w:p w14:paraId="743A6509" w14:textId="77777777" w:rsidR="00C000FB" w:rsidRDefault="00C000FB" w:rsidP="00732382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33006F"/>
          </w:tcPr>
          <w:p w14:paraId="7F42F171" w14:textId="77777777" w:rsidR="00C000FB" w:rsidRDefault="00C000FB" w:rsidP="00732382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05" w:type="dxa"/>
            <w:shd w:val="clear" w:color="auto" w:fill="33006F"/>
          </w:tcPr>
          <w:p w14:paraId="463580E6" w14:textId="77777777" w:rsidR="00C000FB" w:rsidRDefault="00C000FB" w:rsidP="00732382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C000FB" w14:paraId="6D32C713" w14:textId="77777777" w:rsidTr="00732382">
        <w:tc>
          <w:tcPr>
            <w:tcW w:w="7015" w:type="dxa"/>
          </w:tcPr>
          <w:p w14:paraId="211E9E01" w14:textId="25272F1A" w:rsidR="00C000FB" w:rsidRPr="00B96ABD" w:rsidRDefault="00C000FB" w:rsidP="00C000FB">
            <w:pPr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Elevator stuck between floors or doors stuck closed or partly open</w:t>
            </w:r>
          </w:p>
        </w:tc>
        <w:tc>
          <w:tcPr>
            <w:tcW w:w="720" w:type="dxa"/>
          </w:tcPr>
          <w:p w14:paraId="2EA04755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55DD5FD8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28B2C4C0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C000FB" w14:paraId="390B265E" w14:textId="77777777" w:rsidTr="00732382">
        <w:tc>
          <w:tcPr>
            <w:tcW w:w="7015" w:type="dxa"/>
          </w:tcPr>
          <w:p w14:paraId="500C0F20" w14:textId="6B46C193" w:rsidR="00C000FB" w:rsidRPr="00B96ABD" w:rsidRDefault="00C000FB" w:rsidP="00C000FB">
            <w:pPr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Displaced or fallen ceiling tiles (avoid occupancy of these spaces)</w:t>
            </w:r>
          </w:p>
        </w:tc>
        <w:tc>
          <w:tcPr>
            <w:tcW w:w="720" w:type="dxa"/>
          </w:tcPr>
          <w:p w14:paraId="79AD15C3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0028E390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3BAEB965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C000FB" w14:paraId="6CA545B2" w14:textId="77777777" w:rsidTr="00732382">
        <w:tc>
          <w:tcPr>
            <w:tcW w:w="7015" w:type="dxa"/>
          </w:tcPr>
          <w:p w14:paraId="7BCBC1BB" w14:textId="147D0909" w:rsidR="00C000FB" w:rsidRPr="00B96ABD" w:rsidRDefault="00C000FB" w:rsidP="00C000FB">
            <w:pPr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Equipment, furnishings, supplies spilled or toppled over (but exits are accessible)</w:t>
            </w:r>
          </w:p>
        </w:tc>
        <w:tc>
          <w:tcPr>
            <w:tcW w:w="720" w:type="dxa"/>
          </w:tcPr>
          <w:p w14:paraId="52D41E1D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2E94300E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060443AF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C000FB" w14:paraId="59CAC0E9" w14:textId="77777777" w:rsidTr="00732382">
        <w:tc>
          <w:tcPr>
            <w:tcW w:w="7015" w:type="dxa"/>
          </w:tcPr>
          <w:p w14:paraId="2794ADAD" w14:textId="1BD04FA6" w:rsidR="00C000FB" w:rsidRPr="00B96ABD" w:rsidRDefault="00C000FB" w:rsidP="00C000FB">
            <w:pPr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Broken/damaged windows, skylights, or other building glass</w:t>
            </w:r>
          </w:p>
        </w:tc>
        <w:tc>
          <w:tcPr>
            <w:tcW w:w="720" w:type="dxa"/>
          </w:tcPr>
          <w:p w14:paraId="0DD79C51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23949A6E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16F540FC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C000FB" w14:paraId="1D3E4D36" w14:textId="77777777" w:rsidTr="00732382">
        <w:tc>
          <w:tcPr>
            <w:tcW w:w="7015" w:type="dxa"/>
          </w:tcPr>
          <w:p w14:paraId="5257A1C8" w14:textId="218C61AF" w:rsidR="00C000FB" w:rsidRPr="00B96ABD" w:rsidRDefault="00C000FB" w:rsidP="00C000FB">
            <w:pPr>
              <w:tabs>
                <w:tab w:val="left" w:pos="3926"/>
              </w:tabs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Minor and other cosmetic cracks in walls, floors, and partitions</w:t>
            </w:r>
          </w:p>
        </w:tc>
        <w:tc>
          <w:tcPr>
            <w:tcW w:w="720" w:type="dxa"/>
          </w:tcPr>
          <w:p w14:paraId="06E64828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4B6AD97B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5D26314D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C000FB" w14:paraId="488FD2FB" w14:textId="77777777" w:rsidTr="00732382">
        <w:tc>
          <w:tcPr>
            <w:tcW w:w="7015" w:type="dxa"/>
          </w:tcPr>
          <w:p w14:paraId="7A24DC37" w14:textId="218C29E7" w:rsidR="00C000FB" w:rsidRPr="00B96ABD" w:rsidRDefault="00C000FB" w:rsidP="00C000FB">
            <w:pPr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Lack of water, power, steam, data, and other utilities</w:t>
            </w:r>
          </w:p>
        </w:tc>
        <w:tc>
          <w:tcPr>
            <w:tcW w:w="720" w:type="dxa"/>
          </w:tcPr>
          <w:p w14:paraId="732134BF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5BF16C82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57DCB16F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C000FB" w14:paraId="131445A2" w14:textId="77777777" w:rsidTr="00732382">
        <w:tc>
          <w:tcPr>
            <w:tcW w:w="7015" w:type="dxa"/>
          </w:tcPr>
          <w:p w14:paraId="509DB0FD" w14:textId="65D91EAD" w:rsidR="00C000FB" w:rsidRPr="00B96ABD" w:rsidRDefault="00C000FB" w:rsidP="00C000FB">
            <w:pPr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Minor water leaks and localized</w:t>
            </w:r>
            <w:r w:rsidR="00E37198">
              <w:rPr>
                <w:sz w:val="20"/>
                <w:szCs w:val="20"/>
              </w:rPr>
              <w:t>,</w:t>
            </w:r>
            <w:r w:rsidRPr="00B96ABD">
              <w:rPr>
                <w:sz w:val="20"/>
                <w:szCs w:val="20"/>
              </w:rPr>
              <w:t xml:space="preserve"> but contained</w:t>
            </w:r>
            <w:r w:rsidR="00E37198">
              <w:rPr>
                <w:sz w:val="20"/>
                <w:szCs w:val="20"/>
              </w:rPr>
              <w:t>,</w:t>
            </w:r>
            <w:r w:rsidRPr="00B96ABD">
              <w:rPr>
                <w:sz w:val="20"/>
                <w:szCs w:val="20"/>
              </w:rPr>
              <w:t xml:space="preserve"> flooding</w:t>
            </w:r>
          </w:p>
        </w:tc>
        <w:tc>
          <w:tcPr>
            <w:tcW w:w="720" w:type="dxa"/>
          </w:tcPr>
          <w:p w14:paraId="4C9BB087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0BD003FD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4635A553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C000FB" w14:paraId="21C636DF" w14:textId="77777777" w:rsidTr="00732382">
        <w:tc>
          <w:tcPr>
            <w:tcW w:w="7015" w:type="dxa"/>
          </w:tcPr>
          <w:p w14:paraId="0BC02196" w14:textId="6C13564C" w:rsidR="00C000FB" w:rsidRPr="00B96ABD" w:rsidRDefault="00C000FB" w:rsidP="00C000FB">
            <w:pPr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Doors or windows difficult to open or close</w:t>
            </w:r>
          </w:p>
        </w:tc>
        <w:tc>
          <w:tcPr>
            <w:tcW w:w="720" w:type="dxa"/>
          </w:tcPr>
          <w:p w14:paraId="64D520C7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5F574F5A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338C2077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C000FB" w14:paraId="3B3CD5C2" w14:textId="77777777" w:rsidTr="00732382">
        <w:tc>
          <w:tcPr>
            <w:tcW w:w="7015" w:type="dxa"/>
          </w:tcPr>
          <w:p w14:paraId="4C33C0FC" w14:textId="3CE29573" w:rsidR="00C000FB" w:rsidRPr="00B96ABD" w:rsidRDefault="00C000FB" w:rsidP="00C000FB">
            <w:pPr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Obvious exterior damage with bricks, mortars, stonework, chimneys</w:t>
            </w:r>
          </w:p>
        </w:tc>
        <w:tc>
          <w:tcPr>
            <w:tcW w:w="720" w:type="dxa"/>
          </w:tcPr>
          <w:p w14:paraId="787F5152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475FA575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3B5B5E48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C000FB" w14:paraId="4A034264" w14:textId="77777777" w:rsidTr="00732382">
        <w:tc>
          <w:tcPr>
            <w:tcW w:w="7015" w:type="dxa"/>
          </w:tcPr>
          <w:p w14:paraId="27E15902" w14:textId="5B8C2FB9" w:rsidR="00C000FB" w:rsidRPr="00B96ABD" w:rsidRDefault="00C000FB" w:rsidP="00C000FB">
            <w:pPr>
              <w:rPr>
                <w:b/>
                <w:bCs/>
                <w:sz w:val="20"/>
                <w:szCs w:val="20"/>
              </w:rPr>
            </w:pPr>
            <w:r w:rsidRPr="00B96ABD">
              <w:rPr>
                <w:sz w:val="20"/>
                <w:szCs w:val="20"/>
              </w:rPr>
              <w:t>Contained hazardous material spill/release that does not present health or fire hazard</w:t>
            </w:r>
          </w:p>
        </w:tc>
        <w:tc>
          <w:tcPr>
            <w:tcW w:w="720" w:type="dxa"/>
          </w:tcPr>
          <w:p w14:paraId="0B2059ED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10" w:type="dxa"/>
          </w:tcPr>
          <w:p w14:paraId="7326956A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05" w:type="dxa"/>
          </w:tcPr>
          <w:p w14:paraId="2A3EE5D1" w14:textId="77777777" w:rsidR="00C000FB" w:rsidRDefault="00C000FB" w:rsidP="00C000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DD7FC7">
              <w:rPr>
                <w:b/>
                <w:bCs/>
              </w:rPr>
            </w:r>
            <w:r w:rsidR="00DD7FC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14:paraId="18A1042D" w14:textId="4550A266" w:rsidR="00246ACA" w:rsidRDefault="00C000FB" w:rsidP="0043674D">
      <w:pPr>
        <w:rPr>
          <w:b/>
          <w:bCs/>
        </w:rPr>
      </w:pPr>
      <w:r>
        <w:rPr>
          <w:b/>
          <w:bCs/>
        </w:rPr>
        <w:t>Notes:</w:t>
      </w:r>
      <w:r>
        <w:rPr>
          <w:b/>
          <w:bCs/>
        </w:rPr>
        <w:fldChar w:fldCharType="begin">
          <w:ffData>
            <w:name w:val="Text6"/>
            <w:enabled/>
            <w:calcOnExit w:val="0"/>
            <w:statusText w:type="text" w:val="Notes"/>
            <w:textInput/>
          </w:ffData>
        </w:fldChar>
      </w:r>
      <w:bookmarkStart w:id="14" w:name="Text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4"/>
    </w:p>
    <w:p w14:paraId="4172FAB9" w14:textId="7309529C" w:rsidR="001816CC" w:rsidRPr="001816CC" w:rsidRDefault="001816CC" w:rsidP="001816CC"/>
    <w:p w14:paraId="15FB3836" w14:textId="06D12262" w:rsidR="001816CC" w:rsidRPr="001816CC" w:rsidRDefault="001816CC" w:rsidP="001816CC">
      <w:pPr>
        <w:tabs>
          <w:tab w:val="left" w:pos="2415"/>
        </w:tabs>
      </w:pPr>
    </w:p>
    <w:sectPr w:rsidR="001816CC" w:rsidRPr="001816CC" w:rsidSect="00B96ABD">
      <w:headerReference w:type="default" r:id="rId10"/>
      <w:footerReference w:type="default" r:id="rId11"/>
      <w:headerReference w:type="first" r:id="rId12"/>
      <w:pgSz w:w="12240" w:h="15840" w:code="1"/>
      <w:pgMar w:top="117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A014" w14:textId="77777777" w:rsidR="003F38EA" w:rsidRDefault="003F38EA" w:rsidP="003120DE">
      <w:r>
        <w:separator/>
      </w:r>
    </w:p>
  </w:endnote>
  <w:endnote w:type="continuationSeparator" w:id="0">
    <w:p w14:paraId="1E868DA0" w14:textId="77777777" w:rsidR="003F38EA" w:rsidRDefault="003F38EA" w:rsidP="0031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Times New Roman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A0A3" w14:textId="77777777" w:rsidR="00730757" w:rsidRDefault="00A331FD" w:rsidP="00C15863">
    <w:pPr>
      <w:pStyle w:val="Footer"/>
    </w:pPr>
    <w:r w:rsidRPr="0073075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BD6306" wp14:editId="1396E61F">
              <wp:simplePos x="0" y="0"/>
              <wp:positionH relativeFrom="margin">
                <wp:posOffset>7620</wp:posOffset>
              </wp:positionH>
              <wp:positionV relativeFrom="page">
                <wp:posOffset>9422130</wp:posOffset>
              </wp:positionV>
              <wp:extent cx="5969635" cy="299720"/>
              <wp:effectExtent l="0" t="0" r="12065" b="5080"/>
              <wp:wrapSquare wrapText="bothSides"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63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44D22" w14:textId="5A76A7A4" w:rsidR="00730757" w:rsidRPr="0071075F" w:rsidRDefault="001B1641" w:rsidP="00C15863">
                          <w:pPr>
                            <w:pStyle w:val="Footer"/>
                          </w:pPr>
                          <w:r w:rsidRPr="00415591">
                            <w:rPr>
                              <w:noProof/>
                            </w:rPr>
                            <w:t xml:space="preserve">Page </w:t>
                          </w:r>
                          <w:r w:rsidRPr="00B96ABD">
                            <w:rPr>
                              <w:noProof/>
                            </w:rPr>
                            <w:fldChar w:fldCharType="begin"/>
                          </w:r>
                          <w:r w:rsidRPr="00B96ABD">
                            <w:rPr>
                              <w:noProof/>
                            </w:rPr>
                            <w:instrText xml:space="preserve"> PAGE  \* Arabic  \* MERGEFORMAT </w:instrText>
                          </w:r>
                          <w:r w:rsidRPr="00B96ABD">
                            <w:rPr>
                              <w:noProof/>
                            </w:rPr>
                            <w:fldChar w:fldCharType="separate"/>
                          </w:r>
                          <w:r w:rsidR="009A2FC5" w:rsidRPr="00B96ABD">
                            <w:rPr>
                              <w:noProof/>
                            </w:rPr>
                            <w:t>1</w:t>
                          </w:r>
                          <w:r w:rsidRPr="00B96ABD">
                            <w:rPr>
                              <w:noProof/>
                            </w:rPr>
                            <w:fldChar w:fldCharType="end"/>
                          </w:r>
                          <w:r w:rsidRPr="00415591">
                            <w:rPr>
                              <w:noProof/>
                            </w:rPr>
                            <w:t xml:space="preserve"> of </w:t>
                          </w:r>
                          <w:r w:rsidRPr="00B96ABD">
                            <w:rPr>
                              <w:noProof/>
                            </w:rPr>
                            <w:fldChar w:fldCharType="begin"/>
                          </w:r>
                          <w:r w:rsidRPr="00B96ABD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Pr="00B96ABD">
                            <w:rPr>
                              <w:noProof/>
                            </w:rPr>
                            <w:fldChar w:fldCharType="separate"/>
                          </w:r>
                          <w:r w:rsidR="009A2FC5" w:rsidRPr="00B96ABD">
                            <w:rPr>
                              <w:noProof/>
                            </w:rPr>
                            <w:t>1</w:t>
                          </w:r>
                          <w:r w:rsidRPr="00B96ABD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 xml:space="preserve"> </w:t>
                          </w:r>
                          <w:r w:rsidR="00464F88" w:rsidRPr="00464F88">
                            <w:t>|</w:t>
                          </w:r>
                          <w:r w:rsidR="001816CC">
                            <w:t>11</w:t>
                          </w:r>
                          <w:r w:rsidR="00415591">
                            <w:t>/</w:t>
                          </w:r>
                          <w:r w:rsidR="001816CC">
                            <w:t>7</w:t>
                          </w:r>
                          <w:r w:rsidR="00415591">
                            <w:t>/22</w:t>
                          </w:r>
                          <w:r w:rsidR="00492049" w:rsidRPr="00464F88">
                            <w:t>|</w:t>
                          </w:r>
                          <w:r w:rsidR="00492049" w:rsidRPr="006824CC">
                            <w:t xml:space="preserve"> </w:t>
                          </w:r>
                          <w:r w:rsidR="00492049">
                            <w:t>www.ehs.</w:t>
                          </w:r>
                          <w:r w:rsidR="00492049" w:rsidRPr="00C15863">
                            <w:t>washington</w:t>
                          </w:r>
                          <w:r w:rsidR="00492049">
                            <w:t>.edu</w:t>
                          </w:r>
                          <w:r w:rsidR="0071075F" w:rsidRPr="0071075F">
                            <w:t xml:space="preserve"> |</w:t>
                          </w:r>
                          <w:r w:rsidR="00511065">
                            <w:t xml:space="preserve"> </w:t>
                          </w:r>
                          <w:r w:rsidR="00415591">
                            <w:t>Evacuation Director Post-Earthquake Checklist (Seattle)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D630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.6pt;margin-top:741.9pt;width:470.05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cWWAIAACQFAAAOAAAAZHJzL2Uyb0RvYy54bWysVN9v0zAQfkfif7D8ztIVbdBq6VQ2DSFN&#10;20SH9uw69hrh+Mz52qT89ZydpBuDlyFenMv5fn73nc/Ou8aJncFYgy/l8dFECuM1VLV/LOW3+6t3&#10;H6WIpHylHHhTyr2J8nzx9s1ZG+ZmChtwlUHBQXyct6GUG6IwL4qoN6ZR8QiC8XxpARtF/IuPRYWq&#10;5eiNK6aTyWnRAlYBQZsYWXvZX8pFjm+t0XRrbTQkXCm5Nson5nOdzmJxpuaPqMKm1kMZ6h+qaFTt&#10;Oekh1KUiJbZY/xGqqTVCBEtHGpoCrK21yT1wN8eTF92sNiqY3AuDE8MBpvj/wuqb3SrcoaDuE3Q8&#10;wARIG+I8sjL101ls0pcrFXzPEO4PsJmOhGblyex0dvr+RArNd9PZ7MM041o8eQeM9NlAI5JQSuSx&#10;ZLTU7joSZ2TT0SQl83BVO5dH4/xvCjbsNSbPdvB+KjhLtHcmeTn/1VhRV7nupMisMhcOxU4xH5TW&#10;xlNuOcdl62RlOfdrHAf75NpX9Rrng0fODJ4Ozk3tATNKL8quvo8l296e8XvWdxKpW3fDINdQ7Xm+&#10;CD31Y9BXNQ/hWkW6U8hc55Hy/tItH9ZBW0oYJCk2gD//pk/2TEG+laLl3Sll/LFVaKRwXzyTMy3a&#10;KOAorEfBb5sLYPiP+WUIOovsgORG0SI0D7zWy5SFr5TXnKuUNIoX1G8wPwvaLJfZiNcpKLr2q6BT&#10;6ARnotR996AwDLwjZuwNjFul5i/o19smTw/LLYGtMzcToD2KA9C8ipmyw7ORdv35f7Z6etwWvwAA&#10;AP//AwBQSwMEFAAGAAgAAAAhAGB4h4vgAAAACwEAAA8AAABkcnMvZG93bnJldi54bWxMj8FOwzAQ&#10;RO9I/QdrK3GjdppStSFOVSE4ISHScODoxG5iNV6H2G3D37Ocymk1u6PZN/lucj27mDFYjxKShQBm&#10;sPHaYivhs3p92AALUaFWvUcj4ccE2BWzu1xl2l+xNJdDbBmFYMiUhC7GIeM8NJ1xKiz8YJBuRz86&#10;FUmOLdejulK46/lSiDV3yiJ96NRgnjvTnA5nJ2H/heWL/X6vP8pjaatqK/BtfZLyfj7tn4BFM8Wb&#10;Gf7wCR0KYqr9GXVgPeklGWmsNilVIMN2laTAalo9pokAXuT8f4fiFwAA//8DAFBLAQItABQABgAI&#10;AAAAIQC2gziS/gAAAOEBAAATAAAAAAAAAAAAAAAAAAAAAABbQ29udGVudF9UeXBlc10ueG1sUEsB&#10;Ai0AFAAGAAgAAAAhADj9If/WAAAAlAEAAAsAAAAAAAAAAAAAAAAALwEAAF9yZWxzLy5yZWxzUEsB&#10;Ai0AFAAGAAgAAAAhAAanVxZYAgAAJAUAAA4AAAAAAAAAAAAAAAAALgIAAGRycy9lMm9Eb2MueG1s&#10;UEsBAi0AFAAGAAgAAAAhAGB4h4vgAAAACwEAAA8AAAAAAAAAAAAAAAAAsgQAAGRycy9kb3ducmV2&#10;LnhtbFBLBQYAAAAABAAEAPMAAAC/BQAAAAA=&#10;" filled="f" stroked="f">
              <v:textbox inset="0,0,0,0">
                <w:txbxContent>
                  <w:p w14:paraId="4E444D22" w14:textId="5A76A7A4" w:rsidR="00730757" w:rsidRPr="0071075F" w:rsidRDefault="001B1641" w:rsidP="00C15863">
                    <w:pPr>
                      <w:pStyle w:val="Footer"/>
                    </w:pPr>
                    <w:r w:rsidRPr="00415591">
                      <w:rPr>
                        <w:noProof/>
                      </w:rPr>
                      <w:t xml:space="preserve">Page </w:t>
                    </w:r>
                    <w:r w:rsidRPr="00B96ABD">
                      <w:rPr>
                        <w:noProof/>
                      </w:rPr>
                      <w:fldChar w:fldCharType="begin"/>
                    </w:r>
                    <w:r w:rsidRPr="00B96ABD">
                      <w:rPr>
                        <w:noProof/>
                      </w:rPr>
                      <w:instrText xml:space="preserve"> PAGE  \* Arabic  \* MERGEFORMAT </w:instrText>
                    </w:r>
                    <w:r w:rsidRPr="00B96ABD">
                      <w:rPr>
                        <w:noProof/>
                      </w:rPr>
                      <w:fldChar w:fldCharType="separate"/>
                    </w:r>
                    <w:r w:rsidR="009A2FC5" w:rsidRPr="00B96ABD">
                      <w:rPr>
                        <w:noProof/>
                      </w:rPr>
                      <w:t>1</w:t>
                    </w:r>
                    <w:r w:rsidRPr="00B96ABD">
                      <w:rPr>
                        <w:noProof/>
                      </w:rPr>
                      <w:fldChar w:fldCharType="end"/>
                    </w:r>
                    <w:r w:rsidRPr="00415591">
                      <w:rPr>
                        <w:noProof/>
                      </w:rPr>
                      <w:t xml:space="preserve"> of </w:t>
                    </w:r>
                    <w:r w:rsidRPr="00B96ABD">
                      <w:rPr>
                        <w:noProof/>
                      </w:rPr>
                      <w:fldChar w:fldCharType="begin"/>
                    </w:r>
                    <w:r w:rsidRPr="00B96ABD">
                      <w:rPr>
                        <w:noProof/>
                      </w:rPr>
                      <w:instrText xml:space="preserve"> NUMPAGES  \* Arabic  \* MERGEFORMAT </w:instrText>
                    </w:r>
                    <w:r w:rsidRPr="00B96ABD">
                      <w:rPr>
                        <w:noProof/>
                      </w:rPr>
                      <w:fldChar w:fldCharType="separate"/>
                    </w:r>
                    <w:r w:rsidR="009A2FC5" w:rsidRPr="00B96ABD">
                      <w:rPr>
                        <w:noProof/>
                      </w:rPr>
                      <w:t>1</w:t>
                    </w:r>
                    <w:r w:rsidRPr="00B96ABD">
                      <w:rPr>
                        <w:noProof/>
                      </w:rPr>
                      <w:fldChar w:fldCharType="end"/>
                    </w:r>
                    <w:r>
                      <w:rPr>
                        <w:b/>
                        <w:bCs/>
                        <w:noProof/>
                      </w:rPr>
                      <w:t xml:space="preserve"> </w:t>
                    </w:r>
                    <w:r w:rsidR="00464F88" w:rsidRPr="00464F88">
                      <w:t>|</w:t>
                    </w:r>
                    <w:r w:rsidR="001816CC">
                      <w:t>11</w:t>
                    </w:r>
                    <w:r w:rsidR="00415591">
                      <w:t>/</w:t>
                    </w:r>
                    <w:r w:rsidR="001816CC">
                      <w:t>7</w:t>
                    </w:r>
                    <w:r w:rsidR="00415591">
                      <w:t>/22</w:t>
                    </w:r>
                    <w:r w:rsidR="00492049" w:rsidRPr="00464F88">
                      <w:t>|</w:t>
                    </w:r>
                    <w:r w:rsidR="00492049" w:rsidRPr="006824CC">
                      <w:t xml:space="preserve"> </w:t>
                    </w:r>
                    <w:r w:rsidR="00492049">
                      <w:t>www.ehs.</w:t>
                    </w:r>
                    <w:r w:rsidR="00492049" w:rsidRPr="00C15863">
                      <w:t>washington</w:t>
                    </w:r>
                    <w:r w:rsidR="00492049">
                      <w:t>.edu</w:t>
                    </w:r>
                    <w:r w:rsidR="0071075F" w:rsidRPr="0071075F">
                      <w:t xml:space="preserve"> |</w:t>
                    </w:r>
                    <w:r w:rsidR="00511065">
                      <w:t xml:space="preserve"> </w:t>
                    </w:r>
                    <w:r w:rsidR="00415591">
                      <w:t>Evacuation Director Post-Earthquake Checklist (Seattle)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730757" w:rsidRPr="00730757">
      <w:rPr>
        <w:noProof/>
      </w:rPr>
      <w:drawing>
        <wp:anchor distT="0" distB="0" distL="114300" distR="114300" simplePos="0" relativeHeight="251663360" behindDoc="0" locked="0" layoutInCell="1" allowOverlap="1" wp14:anchorId="248A4CB1" wp14:editId="68ACF219">
          <wp:simplePos x="0" y="0"/>
          <wp:positionH relativeFrom="page">
            <wp:posOffset>6972300</wp:posOffset>
          </wp:positionH>
          <wp:positionV relativeFrom="page">
            <wp:posOffset>9372600</wp:posOffset>
          </wp:positionV>
          <wp:extent cx="521018" cy="347345"/>
          <wp:effectExtent l="0" t="0" r="12700" b="8255"/>
          <wp:wrapNone/>
          <wp:docPr id="8" name="Picture 8" descr="Block 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 descr="Block 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8" cy="347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5019" w14:textId="77777777" w:rsidR="003F38EA" w:rsidRDefault="003F38EA" w:rsidP="003120DE">
      <w:r>
        <w:separator/>
      </w:r>
    </w:p>
  </w:footnote>
  <w:footnote w:type="continuationSeparator" w:id="0">
    <w:p w14:paraId="130926CD" w14:textId="77777777" w:rsidR="003F38EA" w:rsidRDefault="003F38EA" w:rsidP="0031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B3FE" w14:textId="77777777" w:rsidR="00730757" w:rsidRDefault="00A331FD">
    <w:pPr>
      <w:pStyle w:val="Header"/>
    </w:pPr>
    <w:r>
      <w:rPr>
        <w:noProof/>
      </w:rPr>
      <w:drawing>
        <wp:inline distT="0" distB="0" distL="0" distR="0" wp14:anchorId="0CC64E8C" wp14:editId="2EC01A4A">
          <wp:extent cx="6632448" cy="353568"/>
          <wp:effectExtent l="0" t="0" r="0" b="8890"/>
          <wp:docPr id="7" name="Picture 7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University of Washington Environmental Health &amp; Safety Depart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448" cy="35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EAE9" w14:textId="77777777" w:rsidR="00730757" w:rsidRDefault="00A331FD" w:rsidP="0008411C">
    <w:pPr>
      <w:pStyle w:val="Header"/>
      <w:ind w:left="4320"/>
    </w:pPr>
    <w:r w:rsidRPr="00730757">
      <w:rPr>
        <w:noProof/>
      </w:rPr>
      <w:drawing>
        <wp:anchor distT="0" distB="0" distL="114300" distR="114300" simplePos="0" relativeHeight="251661312" behindDoc="1" locked="0" layoutInCell="1" allowOverlap="1" wp14:anchorId="4DD09414" wp14:editId="55CDABCA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772400" cy="876300"/>
          <wp:effectExtent l="0" t="0" r="0" b="0"/>
          <wp:wrapNone/>
          <wp:docPr id="9" name="Picture 9" descr="Macintosh HD:Users:lauradynan:Documents:angle-header-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auradynan:Documents:angle-header-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E6D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3A0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2EB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22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DE3D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84E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410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A7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886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97A3A"/>
    <w:multiLevelType w:val="hybridMultilevel"/>
    <w:tmpl w:val="C2A4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80F6E"/>
    <w:multiLevelType w:val="hybridMultilevel"/>
    <w:tmpl w:val="746A9ED6"/>
    <w:lvl w:ilvl="0" w:tplc="02A6F7FC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08694">
    <w:abstractNumId w:val="11"/>
  </w:num>
  <w:num w:numId="2" w16cid:durableId="1316563842">
    <w:abstractNumId w:val="9"/>
  </w:num>
  <w:num w:numId="3" w16cid:durableId="1709405402">
    <w:abstractNumId w:val="7"/>
  </w:num>
  <w:num w:numId="4" w16cid:durableId="1257862005">
    <w:abstractNumId w:val="6"/>
  </w:num>
  <w:num w:numId="5" w16cid:durableId="138301521">
    <w:abstractNumId w:val="5"/>
  </w:num>
  <w:num w:numId="6" w16cid:durableId="1510100117">
    <w:abstractNumId w:val="4"/>
  </w:num>
  <w:num w:numId="7" w16cid:durableId="940338830">
    <w:abstractNumId w:val="8"/>
  </w:num>
  <w:num w:numId="8" w16cid:durableId="626858003">
    <w:abstractNumId w:val="3"/>
  </w:num>
  <w:num w:numId="9" w16cid:durableId="2030712277">
    <w:abstractNumId w:val="2"/>
  </w:num>
  <w:num w:numId="10" w16cid:durableId="1536039962">
    <w:abstractNumId w:val="1"/>
  </w:num>
  <w:num w:numId="11" w16cid:durableId="1453015238">
    <w:abstractNumId w:val="0"/>
  </w:num>
  <w:num w:numId="12" w16cid:durableId="1337921286">
    <w:abstractNumId w:val="11"/>
  </w:num>
  <w:num w:numId="13" w16cid:durableId="2023819938">
    <w:abstractNumId w:val="10"/>
  </w:num>
  <w:num w:numId="14" w16cid:durableId="1791362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84"/>
    <w:rsid w:val="00007CD9"/>
    <w:rsid w:val="0008411C"/>
    <w:rsid w:val="000D2C41"/>
    <w:rsid w:val="00173977"/>
    <w:rsid w:val="001816CC"/>
    <w:rsid w:val="001B1641"/>
    <w:rsid w:val="001E0743"/>
    <w:rsid w:val="00216732"/>
    <w:rsid w:val="00246ACA"/>
    <w:rsid w:val="00257AF0"/>
    <w:rsid w:val="0026265F"/>
    <w:rsid w:val="00270CAE"/>
    <w:rsid w:val="0027789F"/>
    <w:rsid w:val="00283A14"/>
    <w:rsid w:val="002C4AF7"/>
    <w:rsid w:val="002D3F03"/>
    <w:rsid w:val="002D7107"/>
    <w:rsid w:val="002F1479"/>
    <w:rsid w:val="002F50F8"/>
    <w:rsid w:val="003050F5"/>
    <w:rsid w:val="00305396"/>
    <w:rsid w:val="003120DE"/>
    <w:rsid w:val="003257F7"/>
    <w:rsid w:val="0034038E"/>
    <w:rsid w:val="00363028"/>
    <w:rsid w:val="003A71EB"/>
    <w:rsid w:val="003B021E"/>
    <w:rsid w:val="003C2BE2"/>
    <w:rsid w:val="003E3310"/>
    <w:rsid w:val="003E48B2"/>
    <w:rsid w:val="003E7E8C"/>
    <w:rsid w:val="003F38EA"/>
    <w:rsid w:val="00412EE7"/>
    <w:rsid w:val="00415591"/>
    <w:rsid w:val="00427CCA"/>
    <w:rsid w:val="0043674D"/>
    <w:rsid w:val="00456D39"/>
    <w:rsid w:val="00460CDF"/>
    <w:rsid w:val="00461EEF"/>
    <w:rsid w:val="00464F88"/>
    <w:rsid w:val="00480F7F"/>
    <w:rsid w:val="00492049"/>
    <w:rsid w:val="0049654F"/>
    <w:rsid w:val="004C734C"/>
    <w:rsid w:val="005012A3"/>
    <w:rsid w:val="00504334"/>
    <w:rsid w:val="00511065"/>
    <w:rsid w:val="00526A7F"/>
    <w:rsid w:val="00592C64"/>
    <w:rsid w:val="00643F3D"/>
    <w:rsid w:val="006470C5"/>
    <w:rsid w:val="006563AD"/>
    <w:rsid w:val="006824CC"/>
    <w:rsid w:val="00684F39"/>
    <w:rsid w:val="00687EF1"/>
    <w:rsid w:val="006E7AAB"/>
    <w:rsid w:val="007041A9"/>
    <w:rsid w:val="0071075F"/>
    <w:rsid w:val="00730757"/>
    <w:rsid w:val="00741EA0"/>
    <w:rsid w:val="00784A5C"/>
    <w:rsid w:val="00793C7A"/>
    <w:rsid w:val="007F19E6"/>
    <w:rsid w:val="0080559B"/>
    <w:rsid w:val="0084397C"/>
    <w:rsid w:val="008474F6"/>
    <w:rsid w:val="00854C78"/>
    <w:rsid w:val="00875124"/>
    <w:rsid w:val="00886A78"/>
    <w:rsid w:val="008A48DE"/>
    <w:rsid w:val="008D7CAE"/>
    <w:rsid w:val="009076DB"/>
    <w:rsid w:val="00964EF0"/>
    <w:rsid w:val="00970C24"/>
    <w:rsid w:val="00975576"/>
    <w:rsid w:val="009A2FC5"/>
    <w:rsid w:val="009E39C9"/>
    <w:rsid w:val="00A20717"/>
    <w:rsid w:val="00A21C94"/>
    <w:rsid w:val="00A331FD"/>
    <w:rsid w:val="00A512E7"/>
    <w:rsid w:val="00A83790"/>
    <w:rsid w:val="00AB55C6"/>
    <w:rsid w:val="00AF5871"/>
    <w:rsid w:val="00B06C1A"/>
    <w:rsid w:val="00B23481"/>
    <w:rsid w:val="00B66B0C"/>
    <w:rsid w:val="00B84CF2"/>
    <w:rsid w:val="00B96ABD"/>
    <w:rsid w:val="00BA38BB"/>
    <w:rsid w:val="00BD06A0"/>
    <w:rsid w:val="00BD3138"/>
    <w:rsid w:val="00C000FB"/>
    <w:rsid w:val="00C15863"/>
    <w:rsid w:val="00C159D9"/>
    <w:rsid w:val="00C7242D"/>
    <w:rsid w:val="00CB6E6D"/>
    <w:rsid w:val="00CD7A1D"/>
    <w:rsid w:val="00CE42C3"/>
    <w:rsid w:val="00D47645"/>
    <w:rsid w:val="00D47F8C"/>
    <w:rsid w:val="00DC60FE"/>
    <w:rsid w:val="00DD237D"/>
    <w:rsid w:val="00DD7FC7"/>
    <w:rsid w:val="00E13F29"/>
    <w:rsid w:val="00E37198"/>
    <w:rsid w:val="00E7261B"/>
    <w:rsid w:val="00E75EB8"/>
    <w:rsid w:val="00E8744B"/>
    <w:rsid w:val="00EA4D84"/>
    <w:rsid w:val="00ED2B8B"/>
    <w:rsid w:val="00EE1EAC"/>
    <w:rsid w:val="00F6178B"/>
    <w:rsid w:val="00F9074C"/>
    <w:rsid w:val="00FB1C84"/>
    <w:rsid w:val="00FC4320"/>
    <w:rsid w:val="00FC44AA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B74BD"/>
  <w14:defaultImageDpi w14:val="330"/>
  <w15:docId w15:val="{7BA7833F-E6E9-41C9-A0D1-113662E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C5"/>
    <w:pPr>
      <w:spacing w:before="120" w:after="120"/>
    </w:pPr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34"/>
    <w:pPr>
      <w:spacing w:before="240"/>
      <w:outlineLvl w:val="0"/>
    </w:pPr>
    <w:rPr>
      <w:rFonts w:ascii="Encode Sans Wide" w:eastAsiaTheme="majorEastAsia" w:hAnsi="Encode Sans Wide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065"/>
    <w:pPr>
      <w:outlineLvl w:val="1"/>
    </w:pPr>
    <w:rPr>
      <w:rFonts w:eastAsiaTheme="majorEastAsia" w:cstheme="majorBidi"/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334"/>
    <w:pPr>
      <w:outlineLvl w:val="2"/>
    </w:pPr>
    <w:rPr>
      <w:rFonts w:eastAsiaTheme="majorEastAsia" w:cstheme="maj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3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4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1C84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BD06A0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06A0"/>
    <w:rPr>
      <w:rFonts w:ascii="Open Sans" w:hAnsi="Open Sans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C15863"/>
    <w:pPr>
      <w:widowControl w:val="0"/>
      <w:autoSpaceDE w:val="0"/>
      <w:autoSpaceDN w:val="0"/>
      <w:adjustRightInd w:val="0"/>
    </w:pPr>
    <w:rPr>
      <w:rFonts w:cs="Times New Roman"/>
      <w:color w:val="343434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15863"/>
    <w:rPr>
      <w:rFonts w:ascii="Open Sans" w:hAnsi="Open Sans" w:cs="Times New Roman"/>
      <w:color w:val="343434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4334"/>
    <w:rPr>
      <w:rFonts w:ascii="Encode Sans Wide" w:eastAsiaTheme="majorEastAsia" w:hAnsi="Encode Sans Wide" w:cstheme="majorBidi"/>
      <w:b/>
      <w:caps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504334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504334"/>
    <w:rPr>
      <w:rFonts w:ascii="Encode Sans Wide" w:eastAsiaTheme="majorEastAsia" w:hAnsi="Encode Sans Wide" w:cstheme="majorBidi"/>
      <w:b/>
      <w:caps/>
      <w:sz w:val="32"/>
      <w:szCs w:val="32"/>
    </w:rPr>
  </w:style>
  <w:style w:type="paragraph" w:customStyle="1" w:styleId="Style1">
    <w:name w:val="Style1"/>
    <w:basedOn w:val="Heading1"/>
    <w:rsid w:val="00A512E7"/>
  </w:style>
  <w:style w:type="character" w:customStyle="1" w:styleId="Heading2Char">
    <w:name w:val="Heading 2 Char"/>
    <w:basedOn w:val="DefaultParagraphFont"/>
    <w:link w:val="Heading2"/>
    <w:uiPriority w:val="9"/>
    <w:rsid w:val="00511065"/>
    <w:rPr>
      <w:rFonts w:ascii="Open Sans" w:eastAsiaTheme="majorEastAsia" w:hAnsi="Open Sans" w:cstheme="majorBidi"/>
      <w:b/>
      <w:caps/>
      <w:szCs w:val="26"/>
    </w:rPr>
  </w:style>
  <w:style w:type="paragraph" w:customStyle="1" w:styleId="Style2">
    <w:name w:val="Style2"/>
    <w:basedOn w:val="Normal"/>
    <w:rsid w:val="00A512E7"/>
    <w:rPr>
      <w:rFonts w:cs="Arial"/>
      <w:b/>
      <w:color w:val="000000"/>
      <w:szCs w:val="22"/>
    </w:rPr>
  </w:style>
  <w:style w:type="paragraph" w:customStyle="1" w:styleId="Style3">
    <w:name w:val="Style3"/>
    <w:basedOn w:val="Style1"/>
    <w:rsid w:val="00A512E7"/>
    <w:rPr>
      <w:rFonts w:ascii="Open Sans" w:hAnsi="Open Sans"/>
      <w:b w:val="0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854C78"/>
  </w:style>
  <w:style w:type="character" w:customStyle="1" w:styleId="Heading3Char">
    <w:name w:val="Heading 3 Char"/>
    <w:basedOn w:val="DefaultParagraphFont"/>
    <w:link w:val="Heading3"/>
    <w:uiPriority w:val="9"/>
    <w:rsid w:val="00504334"/>
    <w:rPr>
      <w:rFonts w:ascii="Open Sans" w:eastAsiaTheme="majorEastAsia" w:hAnsi="Open Sans" w:cstheme="majorBidi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54C78"/>
    <w:rPr>
      <w:rFonts w:ascii="Open Sans" w:hAnsi="Open Sans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C7242D"/>
    <w:pPr>
      <w:spacing w:line="259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C724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7242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7242D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C724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8BB"/>
    <w:pPr>
      <w:numPr>
        <w:numId w:val="1"/>
      </w:numPr>
      <w:spacing w:line="276" w:lineRule="auto"/>
    </w:pPr>
    <w:rPr>
      <w:szCs w:val="22"/>
    </w:rPr>
  </w:style>
  <w:style w:type="paragraph" w:styleId="Revision">
    <w:name w:val="Revision"/>
    <w:hidden/>
    <w:uiPriority w:val="99"/>
    <w:semiHidden/>
    <w:rsid w:val="0043674D"/>
    <w:rPr>
      <w:rFonts w:ascii="Open Sans" w:hAnsi="Open Sans"/>
      <w:sz w:val="22"/>
    </w:rPr>
  </w:style>
  <w:style w:type="table" w:styleId="TableGrid">
    <w:name w:val="Table Grid"/>
    <w:basedOn w:val="TableNormal"/>
    <w:uiPriority w:val="59"/>
    <w:rsid w:val="0043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41EA0"/>
    <w:pPr>
      <w:widowControl w:val="0"/>
      <w:autoSpaceDE w:val="0"/>
      <w:autoSpaceDN w:val="0"/>
      <w:spacing w:before="36" w:after="0"/>
      <w:ind w:left="251"/>
    </w:pPr>
    <w:rPr>
      <w:rFonts w:eastAsia="Open Sans" w:cs="Open Sans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65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6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A7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A7F"/>
    <w:rPr>
      <w:rFonts w:ascii="Open Sans" w:hAnsi="Open Sans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3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quakeauthority.com/Blog/2020/Earthquake-Measurements-Magnitude-vs-Intens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s.washington.edu/fire-life/building-emergency-procedures-and-resourc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Stylized-Word-template-No-tit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25782A-4C74-46E6-898F-090F65E3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EHS-Stylized-Word-template-No-title-page.dotx</Template>
  <TotalTime>1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Coey</dc:creator>
  <cp:keywords/>
  <dc:description/>
  <cp:lastModifiedBy>Karen Crow</cp:lastModifiedBy>
  <cp:revision>3</cp:revision>
  <cp:lastPrinted>2018-02-08T21:03:00Z</cp:lastPrinted>
  <dcterms:created xsi:type="dcterms:W3CDTF">2023-07-07T19:28:00Z</dcterms:created>
  <dcterms:modified xsi:type="dcterms:W3CDTF">2023-07-12T19:25:00Z</dcterms:modified>
</cp:coreProperties>
</file>